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270D8D" w:rsidRDefault="00270D8D">
      <w:pPr>
        <w:ind w:left="1350"/>
        <w:rPr>
          <w:sz w:val="12"/>
          <w:szCs w:val="20"/>
          <w:lang w:val="id-ID"/>
        </w:rPr>
      </w:pPr>
    </w:p>
    <w:tbl>
      <w:tblPr>
        <w:tblW w:w="0" w:type="auto"/>
        <w:tblInd w:w="5070" w:type="dxa"/>
        <w:tblLayout w:type="fixed"/>
        <w:tblLook w:val="04A0" w:firstRow="1" w:lastRow="0" w:firstColumn="1" w:lastColumn="0" w:noHBand="0" w:noVBand="1"/>
      </w:tblPr>
      <w:tblGrid>
        <w:gridCol w:w="1275"/>
        <w:gridCol w:w="284"/>
        <w:gridCol w:w="3685"/>
      </w:tblGrid>
      <w:tr w:rsidR="00270D8D">
        <w:tc>
          <w:tcPr>
            <w:tcW w:w="1275" w:type="dxa"/>
          </w:tcPr>
          <w:p w:rsidR="00270D8D" w:rsidRDefault="00583DC1">
            <w:r>
              <w:t>Lampiran</w:t>
            </w:r>
          </w:p>
        </w:tc>
        <w:tc>
          <w:tcPr>
            <w:tcW w:w="284" w:type="dxa"/>
          </w:tcPr>
          <w:p w:rsidR="00270D8D" w:rsidRDefault="00583DC1">
            <w:r>
              <w:t>:</w:t>
            </w:r>
          </w:p>
        </w:tc>
        <w:tc>
          <w:tcPr>
            <w:tcW w:w="3685" w:type="dxa"/>
          </w:tcPr>
          <w:p w:rsidR="00270D8D" w:rsidRDefault="00583DC1">
            <w:pPr>
              <w:jc w:val="both"/>
            </w:pPr>
            <w:r>
              <w:t xml:space="preserve">Surat Keputusan Kepala </w:t>
            </w:r>
            <w:r>
              <w:t>Dinas Perdagangan Perindustrian,</w:t>
            </w:r>
            <w:r>
              <w:t xml:space="preserve"> Dan Koperasi Usaha Kecil Menengah Kabupaten Bengkulu Tengah</w:t>
            </w:r>
          </w:p>
        </w:tc>
      </w:tr>
      <w:tr w:rsidR="00270D8D">
        <w:tc>
          <w:tcPr>
            <w:tcW w:w="1275" w:type="dxa"/>
          </w:tcPr>
          <w:p w:rsidR="00270D8D" w:rsidRDefault="00583DC1">
            <w:r>
              <w:t>Nomor</w:t>
            </w:r>
          </w:p>
        </w:tc>
        <w:tc>
          <w:tcPr>
            <w:tcW w:w="284" w:type="dxa"/>
          </w:tcPr>
          <w:p w:rsidR="00270D8D" w:rsidRDefault="00583DC1">
            <w:r>
              <w:t>:</w:t>
            </w:r>
          </w:p>
        </w:tc>
        <w:tc>
          <w:tcPr>
            <w:tcW w:w="3685" w:type="dxa"/>
          </w:tcPr>
          <w:p w:rsidR="00270D8D" w:rsidRDefault="00270D8D"/>
        </w:tc>
      </w:tr>
      <w:tr w:rsidR="00270D8D">
        <w:tc>
          <w:tcPr>
            <w:tcW w:w="1275" w:type="dxa"/>
          </w:tcPr>
          <w:p w:rsidR="00270D8D" w:rsidRDefault="00583DC1">
            <w:r>
              <w:t>Tanggal</w:t>
            </w:r>
          </w:p>
        </w:tc>
        <w:tc>
          <w:tcPr>
            <w:tcW w:w="284" w:type="dxa"/>
          </w:tcPr>
          <w:p w:rsidR="00270D8D" w:rsidRDefault="00583DC1">
            <w:r>
              <w:t>:</w:t>
            </w:r>
          </w:p>
        </w:tc>
        <w:tc>
          <w:tcPr>
            <w:tcW w:w="3685" w:type="dxa"/>
          </w:tcPr>
          <w:p w:rsidR="00270D8D" w:rsidRDefault="00270D8D"/>
        </w:tc>
      </w:tr>
    </w:tbl>
    <w:p w:rsidR="00270D8D" w:rsidRDefault="00270D8D">
      <w:pPr>
        <w:jc w:val="both"/>
        <w:rPr>
          <w:b/>
        </w:rPr>
      </w:pPr>
    </w:p>
    <w:p w:rsidR="00270D8D" w:rsidRDefault="00583DC1">
      <w:pPr>
        <w:pStyle w:val="TidakAdaSpasi"/>
        <w:tabs>
          <w:tab w:val="left" w:pos="1276"/>
        </w:tabs>
        <w:jc w:val="center"/>
        <w:rPr>
          <w:rFonts w:ascii="Times New Roman" w:hAnsi="Times New Roman"/>
          <w:b/>
          <w:sz w:val="24"/>
          <w:szCs w:val="24"/>
          <w:lang w:val="en-US"/>
        </w:rPr>
      </w:pPr>
      <w:r>
        <w:rPr>
          <w:rFonts w:ascii="Times New Roman" w:hAnsi="Times New Roman"/>
          <w:b/>
          <w:sz w:val="24"/>
          <w:szCs w:val="24"/>
        </w:rPr>
        <w:t xml:space="preserve">INDIKATOR KINERJA UTAMA  (IKU </w:t>
      </w:r>
      <w:r>
        <w:rPr>
          <w:rFonts w:ascii="Times New Roman" w:hAnsi="Times New Roman"/>
          <w:b/>
          <w:sz w:val="24"/>
          <w:szCs w:val="24"/>
          <w:lang w:val="en-US"/>
        </w:rPr>
        <w:t>)</w:t>
      </w:r>
    </w:p>
    <w:p w:rsidR="00270D8D" w:rsidRDefault="00270D8D">
      <w:pPr>
        <w:jc w:val="both"/>
        <w:rPr>
          <w:b/>
        </w:rPr>
      </w:pPr>
    </w:p>
    <w:tbl>
      <w:tblPr>
        <w:tblW w:w="10328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599"/>
        <w:gridCol w:w="930"/>
        <w:gridCol w:w="1020"/>
        <w:gridCol w:w="2128"/>
        <w:gridCol w:w="1959"/>
        <w:gridCol w:w="1666"/>
        <w:gridCol w:w="1935"/>
        <w:gridCol w:w="91"/>
      </w:tblGrid>
      <w:tr w:rsidR="00270D8D">
        <w:tc>
          <w:tcPr>
            <w:tcW w:w="1529" w:type="dxa"/>
            <w:gridSpan w:val="2"/>
          </w:tcPr>
          <w:p w:rsidR="00270D8D" w:rsidRDefault="00583DC1">
            <w:r>
              <w:t>OPD</w:t>
            </w:r>
          </w:p>
        </w:tc>
        <w:tc>
          <w:tcPr>
            <w:tcW w:w="1020" w:type="dxa"/>
            <w:tcBorders>
              <w:right w:val="nil"/>
            </w:tcBorders>
          </w:tcPr>
          <w:p w:rsidR="00270D8D" w:rsidRDefault="00583DC1">
            <w:r>
              <w:t>:</w:t>
            </w:r>
          </w:p>
        </w:tc>
        <w:tc>
          <w:tcPr>
            <w:tcW w:w="7779" w:type="dxa"/>
            <w:gridSpan w:val="5"/>
            <w:tcBorders>
              <w:left w:val="nil"/>
            </w:tcBorders>
          </w:tcPr>
          <w:p w:rsidR="00270D8D" w:rsidRDefault="00583DC1">
            <w:pPr>
              <w:jc w:val="both"/>
            </w:pPr>
            <w:r>
              <w:t xml:space="preserve">DINAS PERDAGANGAN PERINDUSTRIAN, DAN KOPERASI </w:t>
            </w:r>
            <w:r>
              <w:t>UKM</w:t>
            </w:r>
          </w:p>
          <w:p w:rsidR="00270D8D" w:rsidRDefault="00583DC1">
            <w:pPr>
              <w:jc w:val="both"/>
            </w:pPr>
            <w:r>
              <w:t>KABUPATEN BENGKULU TENGAH</w:t>
            </w:r>
          </w:p>
        </w:tc>
      </w:tr>
      <w:tr w:rsidR="00270D8D">
        <w:tc>
          <w:tcPr>
            <w:tcW w:w="1529" w:type="dxa"/>
            <w:gridSpan w:val="2"/>
          </w:tcPr>
          <w:p w:rsidR="00270D8D" w:rsidRDefault="00583DC1">
            <w:pPr>
              <w:jc w:val="both"/>
            </w:pPr>
            <w:r>
              <w:t>Tahun Anggaran</w:t>
            </w:r>
          </w:p>
        </w:tc>
        <w:tc>
          <w:tcPr>
            <w:tcW w:w="1020" w:type="dxa"/>
            <w:tcBorders>
              <w:right w:val="nil"/>
            </w:tcBorders>
          </w:tcPr>
          <w:p w:rsidR="00270D8D" w:rsidRDefault="00583DC1">
            <w:r>
              <w:t>:</w:t>
            </w:r>
          </w:p>
        </w:tc>
        <w:tc>
          <w:tcPr>
            <w:tcW w:w="7779" w:type="dxa"/>
            <w:gridSpan w:val="5"/>
            <w:tcBorders>
              <w:left w:val="nil"/>
            </w:tcBorders>
          </w:tcPr>
          <w:p w:rsidR="00270D8D" w:rsidRDefault="00583DC1">
            <w:r>
              <w:t>2023</w:t>
            </w:r>
          </w:p>
          <w:p w:rsidR="00270D8D" w:rsidRDefault="00270D8D"/>
        </w:tc>
      </w:tr>
      <w:tr w:rsidR="00270D8D">
        <w:trPr>
          <w:gridAfter w:val="1"/>
          <w:wAfter w:w="91" w:type="dxa"/>
          <w:trHeight w:val="677"/>
        </w:trPr>
        <w:tc>
          <w:tcPr>
            <w:tcW w:w="599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2F2F2"/>
            <w:vAlign w:val="center"/>
          </w:tcPr>
          <w:p w:rsidR="00270D8D" w:rsidRDefault="00583DC1">
            <w:pPr>
              <w:spacing w:before="120" w:after="120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NO</w:t>
            </w:r>
          </w:p>
        </w:tc>
        <w:tc>
          <w:tcPr>
            <w:tcW w:w="19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2F2F2"/>
            <w:vAlign w:val="center"/>
          </w:tcPr>
          <w:p w:rsidR="00270D8D" w:rsidRDefault="00583DC1">
            <w:pPr>
              <w:spacing w:before="120" w:after="120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TUJUAN/</w:t>
            </w:r>
          </w:p>
          <w:p w:rsidR="00270D8D" w:rsidRDefault="00583DC1">
            <w:pPr>
              <w:spacing w:before="120" w:after="120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SASARAN</w:t>
            </w:r>
          </w:p>
        </w:tc>
        <w:tc>
          <w:tcPr>
            <w:tcW w:w="2128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nil"/>
            </w:tcBorders>
            <w:shd w:val="clear" w:color="000000" w:fill="F2F2F2"/>
            <w:vAlign w:val="center"/>
          </w:tcPr>
          <w:p w:rsidR="00270D8D" w:rsidRDefault="00583DC1">
            <w:pPr>
              <w:spacing w:before="120" w:after="120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INDIKATOR KINERJA</w:t>
            </w:r>
          </w:p>
        </w:tc>
        <w:tc>
          <w:tcPr>
            <w:tcW w:w="1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000000" w:fill="F2F2F2"/>
            <w:vAlign w:val="center"/>
          </w:tcPr>
          <w:p w:rsidR="00270D8D" w:rsidRDefault="00583DC1">
            <w:pPr>
              <w:spacing w:before="120" w:after="120"/>
              <w:jc w:val="center"/>
              <w:rPr>
                <w:b/>
                <w:bCs/>
                <w:lang w:val="id-ID"/>
              </w:rPr>
            </w:pPr>
            <w:r>
              <w:rPr>
                <w:b/>
                <w:bCs/>
                <w:lang w:val="id-ID"/>
              </w:rPr>
              <w:t>FORMULA/</w:t>
            </w:r>
          </w:p>
          <w:p w:rsidR="00270D8D" w:rsidRDefault="00583DC1">
            <w:pPr>
              <w:spacing w:before="120" w:after="120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CARA PENGHITUNGAN</w:t>
            </w:r>
          </w:p>
        </w:tc>
        <w:tc>
          <w:tcPr>
            <w:tcW w:w="1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000000" w:fill="F2F2F2"/>
            <w:vAlign w:val="center"/>
          </w:tcPr>
          <w:p w:rsidR="00270D8D" w:rsidRDefault="00583DC1">
            <w:pPr>
              <w:spacing w:before="120" w:after="120"/>
              <w:jc w:val="center"/>
              <w:rPr>
                <w:b/>
                <w:bCs/>
                <w:lang w:val="id-ID"/>
              </w:rPr>
            </w:pPr>
            <w:r>
              <w:rPr>
                <w:b/>
                <w:bCs/>
                <w:lang w:val="id-ID"/>
              </w:rPr>
              <w:t>SUMBER DATA</w:t>
            </w:r>
          </w:p>
        </w:tc>
        <w:tc>
          <w:tcPr>
            <w:tcW w:w="1935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2F2F2"/>
            <w:vAlign w:val="center"/>
          </w:tcPr>
          <w:p w:rsidR="00270D8D" w:rsidRDefault="00583DC1">
            <w:pPr>
              <w:spacing w:before="120" w:after="120"/>
              <w:jc w:val="center"/>
              <w:rPr>
                <w:b/>
                <w:bCs/>
                <w:lang w:val="id-ID"/>
              </w:rPr>
            </w:pPr>
            <w:r>
              <w:rPr>
                <w:b/>
                <w:bCs/>
                <w:lang w:val="id-ID"/>
              </w:rPr>
              <w:t>PENAGGUNG JAWAB</w:t>
            </w:r>
          </w:p>
        </w:tc>
      </w:tr>
      <w:tr w:rsidR="00270D8D">
        <w:trPr>
          <w:gridAfter w:val="1"/>
          <w:wAfter w:w="91" w:type="dxa"/>
          <w:trHeight w:val="300"/>
        </w:trPr>
        <w:tc>
          <w:tcPr>
            <w:tcW w:w="59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270D8D" w:rsidRDefault="00583DC1"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</w:t>
            </w:r>
          </w:p>
        </w:tc>
        <w:tc>
          <w:tcPr>
            <w:tcW w:w="1950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270D8D" w:rsidRDefault="00583DC1"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</w:t>
            </w:r>
          </w:p>
        </w:tc>
        <w:tc>
          <w:tcPr>
            <w:tcW w:w="2128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270D8D" w:rsidRDefault="00583DC1"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3</w:t>
            </w:r>
          </w:p>
        </w:tc>
        <w:tc>
          <w:tcPr>
            <w:tcW w:w="195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</w:tcPr>
          <w:p w:rsidR="00270D8D" w:rsidRDefault="00583DC1">
            <w:pPr>
              <w:jc w:val="center"/>
              <w:rPr>
                <w:color w:val="000000"/>
                <w:sz w:val="16"/>
                <w:szCs w:val="16"/>
                <w:lang w:val="id-ID"/>
              </w:rPr>
            </w:pPr>
            <w:r>
              <w:rPr>
                <w:color w:val="000000"/>
                <w:sz w:val="16"/>
                <w:szCs w:val="16"/>
                <w:lang w:val="id-ID"/>
              </w:rPr>
              <w:t>4</w:t>
            </w:r>
          </w:p>
        </w:tc>
        <w:tc>
          <w:tcPr>
            <w:tcW w:w="166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</w:tcPr>
          <w:p w:rsidR="00270D8D" w:rsidRDefault="00583DC1">
            <w:pPr>
              <w:jc w:val="center"/>
              <w:rPr>
                <w:color w:val="000000"/>
                <w:sz w:val="16"/>
                <w:szCs w:val="16"/>
                <w:lang w:val="id-ID"/>
              </w:rPr>
            </w:pPr>
            <w:r>
              <w:rPr>
                <w:color w:val="000000"/>
                <w:sz w:val="16"/>
                <w:szCs w:val="16"/>
                <w:lang w:val="id-ID"/>
              </w:rPr>
              <w:t>5</w:t>
            </w:r>
          </w:p>
        </w:tc>
        <w:tc>
          <w:tcPr>
            <w:tcW w:w="1935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270D8D" w:rsidRDefault="00583DC1">
            <w:pPr>
              <w:jc w:val="center"/>
              <w:rPr>
                <w:color w:val="000000"/>
                <w:sz w:val="16"/>
                <w:szCs w:val="16"/>
                <w:lang w:val="id-ID"/>
              </w:rPr>
            </w:pPr>
            <w:r>
              <w:rPr>
                <w:color w:val="000000"/>
                <w:sz w:val="16"/>
                <w:szCs w:val="16"/>
                <w:lang w:val="id-ID"/>
              </w:rPr>
              <w:t>6</w:t>
            </w:r>
          </w:p>
        </w:tc>
      </w:tr>
      <w:tr w:rsidR="00270D8D">
        <w:trPr>
          <w:gridAfter w:val="1"/>
          <w:wAfter w:w="91" w:type="dxa"/>
          <w:trHeight w:val="1290"/>
        </w:trPr>
        <w:tc>
          <w:tcPr>
            <w:tcW w:w="599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270D8D" w:rsidRDefault="00583DC1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19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270D8D" w:rsidRDefault="00583DC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Tujuan: </w:t>
            </w:r>
            <w:r>
              <w:rPr>
                <w:sz w:val="20"/>
                <w:szCs w:val="20"/>
              </w:rPr>
              <w:t xml:space="preserve">Meningkatnya </w:t>
            </w:r>
            <w:r>
              <w:rPr>
                <w:sz w:val="20"/>
                <w:szCs w:val="20"/>
              </w:rPr>
              <w:t xml:space="preserve">Kontribusi Sektor </w:t>
            </w:r>
            <w:r>
              <w:rPr>
                <w:sz w:val="20"/>
                <w:szCs w:val="20"/>
              </w:rPr>
              <w:t>Industri terhadap perkenomian daerah</w:t>
            </w:r>
          </w:p>
        </w:tc>
        <w:tc>
          <w:tcPr>
            <w:tcW w:w="2128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270D8D" w:rsidRDefault="00583DC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Presentase kontribusi sektor industri terhadap PDRB</w:t>
            </w:r>
          </w:p>
        </w:tc>
        <w:tc>
          <w:tcPr>
            <w:tcW w:w="1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0D8D" w:rsidRDefault="00583DC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Data Hasil Perhitungan BPS</w:t>
            </w:r>
          </w:p>
        </w:tc>
        <w:tc>
          <w:tcPr>
            <w:tcW w:w="1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0D8D" w:rsidRDefault="00583DC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BPS</w:t>
            </w:r>
          </w:p>
        </w:tc>
        <w:tc>
          <w:tcPr>
            <w:tcW w:w="1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0D8D" w:rsidRDefault="00583DC1">
            <w:pPr>
              <w:rPr>
                <w:sz w:val="20"/>
                <w:szCs w:val="20"/>
                <w:lang w:val="id-ID"/>
              </w:rPr>
            </w:pPr>
            <w:r>
              <w:rPr>
                <w:sz w:val="20"/>
                <w:szCs w:val="20"/>
                <w:lang w:val="id-ID"/>
              </w:rPr>
              <w:t>Bidang Industri</w:t>
            </w:r>
          </w:p>
        </w:tc>
      </w:tr>
      <w:tr w:rsidR="00270D8D">
        <w:trPr>
          <w:gridAfter w:val="1"/>
          <w:wAfter w:w="91" w:type="dxa"/>
          <w:trHeight w:val="1290"/>
        </w:trPr>
        <w:tc>
          <w:tcPr>
            <w:tcW w:w="599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270D8D" w:rsidRDefault="00583DC1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1.1</w:t>
            </w:r>
          </w:p>
        </w:tc>
        <w:tc>
          <w:tcPr>
            <w:tcW w:w="19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270D8D" w:rsidRDefault="00583DC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Sasaran:</w:t>
            </w:r>
          </w:p>
          <w:p w:rsidR="00270D8D" w:rsidRDefault="00583DC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Meningkatnya Peran Serta Industri, UMKM dan Koperasi dalam Perekonomian Daerah</w:t>
            </w:r>
          </w:p>
        </w:tc>
        <w:tc>
          <w:tcPr>
            <w:tcW w:w="2128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270D8D" w:rsidRDefault="00583DC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Nilai Produksi </w:t>
            </w:r>
            <w:r>
              <w:rPr>
                <w:sz w:val="20"/>
                <w:szCs w:val="20"/>
              </w:rPr>
              <w:t>Industri (Miliar Rupiah)</w:t>
            </w:r>
          </w:p>
        </w:tc>
        <w:tc>
          <w:tcPr>
            <w:tcW w:w="1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0D8D" w:rsidRDefault="00583DC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Nilai Produksi Industri yang berproduksi</w:t>
            </w:r>
          </w:p>
        </w:tc>
        <w:tc>
          <w:tcPr>
            <w:tcW w:w="1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0D8D" w:rsidRDefault="00583DC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Hasil Evaluasi Produksi Industri</w:t>
            </w:r>
          </w:p>
        </w:tc>
        <w:tc>
          <w:tcPr>
            <w:tcW w:w="1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0D8D" w:rsidRDefault="00583DC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Bidang Industri</w:t>
            </w:r>
          </w:p>
        </w:tc>
      </w:tr>
      <w:tr w:rsidR="00270D8D">
        <w:trPr>
          <w:gridAfter w:val="1"/>
          <w:wAfter w:w="91" w:type="dxa"/>
          <w:trHeight w:val="1412"/>
        </w:trPr>
        <w:tc>
          <w:tcPr>
            <w:tcW w:w="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0D8D" w:rsidRDefault="00583DC1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</w:t>
            </w:r>
          </w:p>
        </w:tc>
        <w:tc>
          <w:tcPr>
            <w:tcW w:w="19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0D8D" w:rsidRDefault="00583DC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Tujuan : Meningkatnya Kontribusi sektor perdagangan terhadap perekonomian daerah</w:t>
            </w:r>
          </w:p>
          <w:p w:rsidR="00270D8D" w:rsidRDefault="00270D8D">
            <w:pPr>
              <w:rPr>
                <w:sz w:val="20"/>
                <w:szCs w:val="20"/>
              </w:rPr>
            </w:pPr>
          </w:p>
        </w:tc>
        <w:tc>
          <w:tcPr>
            <w:tcW w:w="2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0D8D" w:rsidRDefault="00583DC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Presentase kontribusi sektor perdagangan terhadap PDRB</w:t>
            </w:r>
          </w:p>
        </w:tc>
        <w:tc>
          <w:tcPr>
            <w:tcW w:w="1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0D8D" w:rsidRDefault="00583DC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</w:t>
            </w:r>
            <w:r>
              <w:rPr>
                <w:sz w:val="20"/>
                <w:szCs w:val="20"/>
              </w:rPr>
              <w:t>ata Hasil Perhitungan BPS</w:t>
            </w:r>
          </w:p>
        </w:tc>
        <w:tc>
          <w:tcPr>
            <w:tcW w:w="1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0D8D" w:rsidRDefault="00583DC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BPS</w:t>
            </w:r>
          </w:p>
        </w:tc>
        <w:tc>
          <w:tcPr>
            <w:tcW w:w="1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0D8D" w:rsidRDefault="00583DC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Bidang Perdagangan</w:t>
            </w:r>
          </w:p>
        </w:tc>
      </w:tr>
      <w:tr w:rsidR="00270D8D">
        <w:trPr>
          <w:gridAfter w:val="1"/>
          <w:wAfter w:w="91" w:type="dxa"/>
          <w:trHeight w:val="1412"/>
        </w:trPr>
        <w:tc>
          <w:tcPr>
            <w:tcW w:w="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0D8D" w:rsidRDefault="00583DC1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2.1</w:t>
            </w:r>
          </w:p>
        </w:tc>
        <w:tc>
          <w:tcPr>
            <w:tcW w:w="19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0D8D" w:rsidRDefault="00583DC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Sasaran: Meningkatnya Peran Industri, UMKM dan Koperasi dalam Perekonomian Daerah</w:t>
            </w:r>
          </w:p>
        </w:tc>
        <w:tc>
          <w:tcPr>
            <w:tcW w:w="2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0D8D" w:rsidRDefault="00583DC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Nilai Volume Perdagangan (Miliar Rupiah)</w:t>
            </w:r>
          </w:p>
        </w:tc>
        <w:tc>
          <w:tcPr>
            <w:tcW w:w="1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0D8D" w:rsidRDefault="00583DC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Data Hasil Perhitungan BPS</w:t>
            </w:r>
          </w:p>
        </w:tc>
        <w:tc>
          <w:tcPr>
            <w:tcW w:w="1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0D8D" w:rsidRDefault="00583DC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BPS</w:t>
            </w:r>
          </w:p>
        </w:tc>
        <w:tc>
          <w:tcPr>
            <w:tcW w:w="1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0D8D" w:rsidRDefault="00583DC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Bidang Perdagangan</w:t>
            </w:r>
          </w:p>
        </w:tc>
      </w:tr>
      <w:tr w:rsidR="00270D8D">
        <w:trPr>
          <w:gridAfter w:val="1"/>
          <w:wAfter w:w="91" w:type="dxa"/>
          <w:trHeight w:val="1412"/>
        </w:trPr>
        <w:tc>
          <w:tcPr>
            <w:tcW w:w="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0D8D" w:rsidRDefault="00583DC1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</w:t>
            </w:r>
          </w:p>
        </w:tc>
        <w:tc>
          <w:tcPr>
            <w:tcW w:w="19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0D8D" w:rsidRDefault="00583DC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Tujuan: </w:t>
            </w:r>
            <w:r>
              <w:rPr>
                <w:sz w:val="20"/>
                <w:szCs w:val="20"/>
              </w:rPr>
              <w:t>Meningkatnya Tata Kelola OPD</w:t>
            </w:r>
          </w:p>
        </w:tc>
        <w:tc>
          <w:tcPr>
            <w:tcW w:w="2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0D8D" w:rsidRDefault="00583DC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Nilai Evaluasi SAKIP</w:t>
            </w:r>
          </w:p>
        </w:tc>
        <w:tc>
          <w:tcPr>
            <w:tcW w:w="1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0D8D" w:rsidRDefault="00583DC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Perhitungan Nilai Evaluasi SAKIP DISDAGPERINKOP</w:t>
            </w:r>
          </w:p>
        </w:tc>
        <w:tc>
          <w:tcPr>
            <w:tcW w:w="1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0D8D" w:rsidRDefault="00583DC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DISDAGPERINKOP</w:t>
            </w:r>
          </w:p>
        </w:tc>
        <w:tc>
          <w:tcPr>
            <w:tcW w:w="1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0D8D" w:rsidRDefault="00583DC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DISDAGPERINKOP</w:t>
            </w:r>
          </w:p>
        </w:tc>
      </w:tr>
      <w:tr w:rsidR="00270D8D">
        <w:trPr>
          <w:gridAfter w:val="1"/>
          <w:wAfter w:w="91" w:type="dxa"/>
          <w:trHeight w:val="1412"/>
        </w:trPr>
        <w:tc>
          <w:tcPr>
            <w:tcW w:w="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0D8D" w:rsidRDefault="00583DC1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3.1</w:t>
            </w:r>
          </w:p>
        </w:tc>
        <w:tc>
          <w:tcPr>
            <w:tcW w:w="19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0D8D" w:rsidRDefault="00583DC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Sasaran: </w:t>
            </w:r>
          </w:p>
          <w:p w:rsidR="00270D8D" w:rsidRDefault="00583DC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Meningkatnya Tata Kelola OPD</w:t>
            </w:r>
          </w:p>
        </w:tc>
        <w:tc>
          <w:tcPr>
            <w:tcW w:w="2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0D8D" w:rsidRDefault="00583DC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Nilai Evaluasi SAKIP</w:t>
            </w:r>
          </w:p>
        </w:tc>
        <w:tc>
          <w:tcPr>
            <w:tcW w:w="1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0D8D" w:rsidRDefault="00583DC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Perhitungan Nilai Evaluasi SAKIP DISDAGPERINKOP</w:t>
            </w:r>
          </w:p>
        </w:tc>
        <w:tc>
          <w:tcPr>
            <w:tcW w:w="1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0D8D" w:rsidRDefault="00583DC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DISDAGPERINKOP</w:t>
            </w:r>
          </w:p>
        </w:tc>
        <w:tc>
          <w:tcPr>
            <w:tcW w:w="1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0D8D" w:rsidRDefault="00583DC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DISDAGPERINKOP</w:t>
            </w:r>
          </w:p>
        </w:tc>
      </w:tr>
      <w:tr w:rsidR="00270D8D">
        <w:trPr>
          <w:gridAfter w:val="1"/>
          <w:wAfter w:w="91" w:type="dxa"/>
          <w:trHeight w:val="1412"/>
        </w:trPr>
        <w:tc>
          <w:tcPr>
            <w:tcW w:w="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0D8D" w:rsidRDefault="00583DC1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4</w:t>
            </w:r>
          </w:p>
        </w:tc>
        <w:tc>
          <w:tcPr>
            <w:tcW w:w="19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0D8D" w:rsidRDefault="00583DC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Tujuan: </w:t>
            </w:r>
          </w:p>
          <w:p w:rsidR="00270D8D" w:rsidRDefault="00583DC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Meningkatnya Kontribusi dan Pertumbuhan Sektor Industri terhadap perekonomian daerah</w:t>
            </w:r>
          </w:p>
        </w:tc>
        <w:tc>
          <w:tcPr>
            <w:tcW w:w="2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0D8D" w:rsidRDefault="00583DC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Persentase kontribusi sektor Industri terhadap PDRB</w:t>
            </w:r>
          </w:p>
        </w:tc>
        <w:tc>
          <w:tcPr>
            <w:tcW w:w="1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0D8D" w:rsidRDefault="00583DC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Perbandingan jumlah UMKM dan Koperasi tahun sebelumnya dengan tahun </w:t>
            </w:r>
            <w:r>
              <w:rPr>
                <w:sz w:val="20"/>
                <w:szCs w:val="20"/>
              </w:rPr>
              <w:t>berjalan</w:t>
            </w:r>
          </w:p>
        </w:tc>
        <w:tc>
          <w:tcPr>
            <w:tcW w:w="1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0D8D" w:rsidRDefault="00583DC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Hasil evaluasi Perbandingan Jumlah UMKM dan Koperasi</w:t>
            </w:r>
          </w:p>
        </w:tc>
        <w:tc>
          <w:tcPr>
            <w:tcW w:w="1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0D8D" w:rsidRDefault="00583DC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Bidang Koperasi</w:t>
            </w:r>
          </w:p>
        </w:tc>
      </w:tr>
      <w:tr w:rsidR="00270D8D">
        <w:trPr>
          <w:gridAfter w:val="1"/>
          <w:wAfter w:w="91" w:type="dxa"/>
          <w:trHeight w:val="1412"/>
        </w:trPr>
        <w:tc>
          <w:tcPr>
            <w:tcW w:w="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0D8D" w:rsidRDefault="00583DC1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4.1</w:t>
            </w:r>
          </w:p>
        </w:tc>
        <w:tc>
          <w:tcPr>
            <w:tcW w:w="19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0D8D" w:rsidRDefault="00583DC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Sasaran:</w:t>
            </w:r>
          </w:p>
          <w:p w:rsidR="00270D8D" w:rsidRDefault="00583DC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Meningkatnya Produksi Industri Pengolahan Makanan dan Minuman</w:t>
            </w:r>
          </w:p>
        </w:tc>
        <w:tc>
          <w:tcPr>
            <w:tcW w:w="2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0D8D" w:rsidRDefault="00583DC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Persentase Pertumbuhan Koperasi dan UMKM</w:t>
            </w:r>
          </w:p>
        </w:tc>
        <w:tc>
          <w:tcPr>
            <w:tcW w:w="1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0D8D" w:rsidRDefault="00583DC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Perbandingan Jumlah Koperasi yang ditingkatkan </w:t>
            </w:r>
            <w:r>
              <w:rPr>
                <w:sz w:val="20"/>
                <w:szCs w:val="20"/>
              </w:rPr>
              <w:t>kapasitasnya dan UMK  yang dikembangkan tahun sebelumnya dengan tahun berjalan</w:t>
            </w:r>
          </w:p>
        </w:tc>
        <w:tc>
          <w:tcPr>
            <w:tcW w:w="1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0D8D" w:rsidRDefault="00583DC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Hasil Evaluasi Koperasi yang ditingkatkan Kapasitasnya dan Hasil Evaluasi yang dikembangkan</w:t>
            </w:r>
          </w:p>
        </w:tc>
        <w:tc>
          <w:tcPr>
            <w:tcW w:w="1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0D8D" w:rsidRDefault="00583DC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Bidang Koperasi</w:t>
            </w:r>
          </w:p>
        </w:tc>
      </w:tr>
    </w:tbl>
    <w:p w:rsidR="00270D8D" w:rsidRDefault="00270D8D"/>
    <w:tbl>
      <w:tblPr>
        <w:tblW w:w="0" w:type="auto"/>
        <w:tblInd w:w="108" w:type="dxa"/>
        <w:tblLayout w:type="fixed"/>
        <w:tblLook w:val="04A0" w:firstRow="1" w:lastRow="0" w:firstColumn="1" w:lastColumn="0" w:noHBand="0" w:noVBand="1"/>
      </w:tblPr>
      <w:tblGrid>
        <w:gridCol w:w="4111"/>
        <w:gridCol w:w="325"/>
        <w:gridCol w:w="5770"/>
      </w:tblGrid>
      <w:tr w:rsidR="00270D8D">
        <w:tc>
          <w:tcPr>
            <w:tcW w:w="4111" w:type="dxa"/>
            <w:vAlign w:val="center"/>
          </w:tcPr>
          <w:p w:rsidR="00270D8D" w:rsidRDefault="00583DC1">
            <w:r>
              <w:tab/>
            </w:r>
            <w:r>
              <w:tab/>
            </w:r>
            <w:r>
              <w:tab/>
            </w:r>
            <w:r>
              <w:tab/>
            </w:r>
            <w:r>
              <w:tab/>
            </w:r>
            <w:r>
              <w:lastRenderedPageBreak/>
              <w:tab/>
            </w:r>
            <w:r>
              <w:tab/>
            </w:r>
          </w:p>
        </w:tc>
        <w:tc>
          <w:tcPr>
            <w:tcW w:w="325" w:type="dxa"/>
          </w:tcPr>
          <w:p w:rsidR="00270D8D" w:rsidRDefault="00270D8D"/>
        </w:tc>
        <w:tc>
          <w:tcPr>
            <w:tcW w:w="5770" w:type="dxa"/>
          </w:tcPr>
          <w:p w:rsidR="00270D8D" w:rsidRDefault="00583DC1">
            <w:pPr>
              <w:jc w:val="center"/>
            </w:pPr>
            <w:r>
              <w:rPr>
                <w:lang w:val="id-ID"/>
              </w:rPr>
              <w:t>RENAH SEMANEK</w:t>
            </w:r>
            <w:r>
              <w:t>,             JANUARI 20</w:t>
            </w:r>
            <w:r>
              <w:t>23</w:t>
            </w:r>
            <w:r>
              <w:t xml:space="preserve">              </w:t>
            </w:r>
          </w:p>
        </w:tc>
      </w:tr>
      <w:tr w:rsidR="00270D8D">
        <w:tc>
          <w:tcPr>
            <w:tcW w:w="4111" w:type="dxa"/>
            <w:vAlign w:val="center"/>
          </w:tcPr>
          <w:p w:rsidR="00270D8D" w:rsidRDefault="00270D8D"/>
        </w:tc>
        <w:tc>
          <w:tcPr>
            <w:tcW w:w="325" w:type="dxa"/>
          </w:tcPr>
          <w:p w:rsidR="00270D8D" w:rsidRDefault="00270D8D"/>
        </w:tc>
        <w:tc>
          <w:tcPr>
            <w:tcW w:w="5770" w:type="dxa"/>
          </w:tcPr>
          <w:p w:rsidR="00270D8D" w:rsidRDefault="00583DC1">
            <w:pPr>
              <w:jc w:val="center"/>
            </w:pPr>
            <w:r>
              <w:t>DINAS PERDAGANGAN PERINDUSTRIAN</w:t>
            </w:r>
          </w:p>
          <w:p w:rsidR="00270D8D" w:rsidRDefault="00583DC1">
            <w:pPr>
              <w:jc w:val="center"/>
            </w:pPr>
            <w:r>
              <w:t xml:space="preserve"> KOPERASI DAN UKM</w:t>
            </w:r>
          </w:p>
        </w:tc>
      </w:tr>
      <w:tr w:rsidR="00270D8D">
        <w:tc>
          <w:tcPr>
            <w:tcW w:w="4111" w:type="dxa"/>
          </w:tcPr>
          <w:p w:rsidR="00270D8D" w:rsidRDefault="00270D8D"/>
        </w:tc>
        <w:tc>
          <w:tcPr>
            <w:tcW w:w="325" w:type="dxa"/>
          </w:tcPr>
          <w:p w:rsidR="00270D8D" w:rsidRDefault="00270D8D"/>
          <w:p w:rsidR="00270D8D" w:rsidRDefault="00270D8D"/>
          <w:p w:rsidR="00270D8D" w:rsidRDefault="00270D8D"/>
          <w:p w:rsidR="00270D8D" w:rsidRDefault="00270D8D"/>
        </w:tc>
        <w:tc>
          <w:tcPr>
            <w:tcW w:w="5770" w:type="dxa"/>
            <w:vAlign w:val="bottom"/>
          </w:tcPr>
          <w:p w:rsidR="00270D8D" w:rsidRDefault="00583DC1">
            <w:pPr>
              <w:jc w:val="center"/>
            </w:pPr>
            <w:r>
              <w:t>KEPALA OPD</w:t>
            </w:r>
          </w:p>
          <w:p w:rsidR="00270D8D" w:rsidRDefault="00270D8D">
            <w:pPr>
              <w:jc w:val="center"/>
            </w:pPr>
          </w:p>
          <w:p w:rsidR="00270D8D" w:rsidRDefault="00270D8D">
            <w:pPr>
              <w:jc w:val="center"/>
            </w:pPr>
          </w:p>
          <w:p w:rsidR="00270D8D" w:rsidRDefault="00270D8D">
            <w:pPr>
              <w:jc w:val="center"/>
            </w:pPr>
          </w:p>
          <w:p w:rsidR="00270D8D" w:rsidRDefault="00270D8D">
            <w:pPr>
              <w:jc w:val="center"/>
            </w:pPr>
          </w:p>
        </w:tc>
      </w:tr>
      <w:tr w:rsidR="00270D8D">
        <w:tc>
          <w:tcPr>
            <w:tcW w:w="4111" w:type="dxa"/>
          </w:tcPr>
          <w:p w:rsidR="00270D8D" w:rsidRDefault="00270D8D">
            <w:pPr>
              <w:jc w:val="center"/>
              <w:rPr>
                <w:b/>
              </w:rPr>
            </w:pPr>
          </w:p>
        </w:tc>
        <w:tc>
          <w:tcPr>
            <w:tcW w:w="325" w:type="dxa"/>
          </w:tcPr>
          <w:p w:rsidR="00270D8D" w:rsidRDefault="00270D8D"/>
        </w:tc>
        <w:tc>
          <w:tcPr>
            <w:tcW w:w="5770" w:type="dxa"/>
          </w:tcPr>
          <w:p w:rsidR="00270D8D" w:rsidRDefault="00583DC1">
            <w:pPr>
              <w:jc w:val="center"/>
              <w:rPr>
                <w:b/>
                <w:u w:val="single"/>
              </w:rPr>
            </w:pPr>
            <w:r>
              <w:rPr>
                <w:b/>
                <w:u w:val="single"/>
              </w:rPr>
              <w:t>SUGENG OSWARI, S.Kom., M.Si</w:t>
            </w:r>
          </w:p>
          <w:p w:rsidR="00270D8D" w:rsidRDefault="00583DC1">
            <w:pPr>
              <w:jc w:val="center"/>
            </w:pPr>
            <w:r>
              <w:t xml:space="preserve">NIP. </w:t>
            </w:r>
            <w:r>
              <w:t>197902202006041006</w:t>
            </w:r>
          </w:p>
        </w:tc>
      </w:tr>
    </w:tbl>
    <w:p w:rsidR="00270D8D" w:rsidRDefault="00270D8D"/>
    <w:p w:rsidR="00270D8D" w:rsidRDefault="00270D8D">
      <w:pPr>
        <w:tabs>
          <w:tab w:val="left" w:pos="1080"/>
        </w:tabs>
        <w:rPr>
          <w:sz w:val="12"/>
          <w:szCs w:val="20"/>
        </w:rPr>
      </w:pPr>
    </w:p>
    <w:p w:rsidR="00270D8D" w:rsidRDefault="00270D8D"/>
    <w:sectPr w:rsidR="00270D8D">
      <w:pgSz w:w="12240" w:h="20160"/>
      <w:pgMar w:top="709" w:right="758" w:bottom="1440" w:left="1276" w:header="708" w:footer="708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imSun">
    <w:altName w:val="宋体"/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Times New Roman">
    <w:altName w:val="Arial"/>
    <w:panose1 w:val="02020603050405020304"/>
    <w:charset w:val="00"/>
    <w:family w:val="roman"/>
    <w:pitch w:val="variable"/>
    <w:sig w:usb0="00000000" w:usb1="80000000" w:usb2="00000008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8"/>
  <w:embedSystemFonts/>
  <w:bordersDoNotSurroundHeader/>
  <w:bordersDoNotSurroundFooter/>
  <w:proofState w:spelling="clean"/>
  <w:defaultTabStop w:val="720"/>
  <w:drawingGridVerticalSpacing w:val="156"/>
  <w:displayHorizontalDrawingGridEvery w:val="0"/>
  <w:displayVerticalDrawingGridEvery w:val="2"/>
  <w:characterSpacingControl w:val="doNotCompress"/>
  <w:compat>
    <w:spaceForUL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373B1442"/>
    <w:rsid w:val="00270D8D"/>
    <w:rsid w:val="00583DC1"/>
    <w:rsid w:val="0BD61AB4"/>
    <w:rsid w:val="25702E4D"/>
    <w:rsid w:val="27732A2C"/>
    <w:rsid w:val="2FBD1839"/>
    <w:rsid w:val="373B1442"/>
    <w:rsid w:val="537F430A"/>
    <w:rsid w:val="5AED41BB"/>
    <w:rsid w:val="6CEA4833"/>
    <w:rsid w:val="7A9243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ecimalSymbol w:val=","/>
  <w:listSeparator w:val=";"/>
  <w15:docId w15:val="{EED3FF09-DD68-1948-A522-7C1D4EB044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id-ID" w:eastAsia="id-ID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character" w:default="1" w:styleId="FontParagrafDefault">
    <w:name w:val="Default Paragraph Font"/>
    <w:uiPriority w:val="1"/>
    <w:semiHidden/>
    <w:unhideWhenUsed/>
  </w:style>
  <w:style w:type="table" w:default="1" w:styleId="Tabel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TidakAdaDaftar">
    <w:name w:val="No List"/>
    <w:uiPriority w:val="99"/>
    <w:semiHidden/>
    <w:unhideWhenUsed/>
  </w:style>
  <w:style w:type="paragraph" w:styleId="TidakAdaSpasi">
    <w:name w:val="No Spacing"/>
    <w:qFormat/>
    <w:rPr>
      <w:rFonts w:ascii="Calibri" w:eastAsia="Calibri" w:hAnsi="Calibri" w:cs="Times New Roman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 /><Relationship Id="rId2" Type="http://schemas.openxmlformats.org/officeDocument/2006/relationships/settings" Target="settings.xml" /><Relationship Id="rId1" Type="http://schemas.openxmlformats.org/officeDocument/2006/relationships/styles" Target="styles.xml" /><Relationship Id="rId5" Type="http://schemas.openxmlformats.org/officeDocument/2006/relationships/theme" Target="theme/theme1.xml" /><Relationship Id="rId4" Type="http://schemas.openxmlformats.org/officeDocument/2006/relationships/fontTable" Target="fontTable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282</Words>
  <Characters>2010</Characters>
  <Application>Microsoft Office Word</Application>
  <DocSecurity>0</DocSecurity>
  <Lines>16</Lines>
  <Paragraphs>4</Paragraphs>
  <ScaleCrop>false</ScaleCrop>
  <Company/>
  <LinksUpToDate>false</LinksUpToDate>
  <CharactersWithSpaces>2288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6282217978745</cp:lastModifiedBy>
  <cp:revision>2</cp:revision>
  <dcterms:created xsi:type="dcterms:W3CDTF">2023-08-11T04:28:00Z</dcterms:created>
  <dcterms:modified xsi:type="dcterms:W3CDTF">2023-08-11T04:28:00Z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1033-11.2.0.11537</vt:lpwstr>
  </property>
  <property fmtid="{D5CDD505-2E9C-101B-9397-08002B2CF9AE}" pid="3" name="ICV">
    <vt:lpwstr>986ACFACFED748938D58A9A69EACDF6D</vt:lpwstr>
  </property>
</Properties>
</file>