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1276"/>
        <w:gridCol w:w="8647"/>
      </w:tblGrid>
      <w:tr w:rsidR="00311412">
        <w:trPr>
          <w:trHeight w:val="1380"/>
        </w:trPr>
        <w:tc>
          <w:tcPr>
            <w:tcW w:w="1276" w:type="dxa"/>
          </w:tcPr>
          <w:p w:rsidR="00311412" w:rsidRDefault="00561864">
            <w:pPr>
              <w:ind w:left="-108" w:right="176"/>
              <w:rPr>
                <w:rFonts w:ascii="Arial" w:hAnsi="Arial"/>
                <w:b/>
                <w:sz w:val="32"/>
                <w:szCs w:val="32"/>
              </w:rPr>
            </w:pPr>
            <w:r>
              <w:rPr>
                <w:rFonts w:ascii="Arial" w:hAnsi="Arial"/>
                <w:b/>
                <w:noProof/>
                <w:sz w:val="32"/>
                <w:szCs w:val="32"/>
              </w:rPr>
              <w:drawing>
                <wp:inline distT="0" distB="0" distL="114300" distR="114300">
                  <wp:extent cx="685800" cy="847725"/>
                  <wp:effectExtent l="0" t="0" r="0" b="3175"/>
                  <wp:docPr id="1" name="Picture 1" descr="Description: Logo Benten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Description: Logo Benteng.JPG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847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47" w:type="dxa"/>
          </w:tcPr>
          <w:p w:rsidR="00311412" w:rsidRDefault="00561864">
            <w:pPr>
              <w:spacing w:line="276" w:lineRule="auto"/>
              <w:ind w:left="-391" w:right="-22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PEMERINTAH KABUPATEN BENGKULU TENGAH</w:t>
            </w:r>
          </w:p>
          <w:p w:rsidR="00311412" w:rsidRDefault="00561864">
            <w:pPr>
              <w:spacing w:line="276" w:lineRule="auto"/>
              <w:ind w:left="-391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DINAS PERDAGANGAN, PERINDUSTRIAN </w:t>
            </w:r>
          </w:p>
          <w:p w:rsidR="00311412" w:rsidRDefault="00561864">
            <w:pPr>
              <w:spacing w:line="276" w:lineRule="auto"/>
              <w:ind w:left="-391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KOPERASI DAN UKM</w:t>
            </w:r>
          </w:p>
          <w:p w:rsidR="00311412" w:rsidRDefault="00561864">
            <w:pPr>
              <w:spacing w:line="276" w:lineRule="auto"/>
              <w:ind w:left="-391"/>
              <w:jc w:val="center"/>
              <w:rPr>
                <w:sz w:val="26"/>
              </w:rPr>
            </w:pPr>
            <w:r>
              <w:rPr>
                <w:sz w:val="26"/>
              </w:rPr>
              <w:t>Komplek Perkantoran Renah Semanek Kec. Karang Tinggi</w:t>
            </w:r>
          </w:p>
        </w:tc>
      </w:tr>
    </w:tbl>
    <w:p w:rsidR="00311412" w:rsidRDefault="00561864">
      <w:pPr>
        <w:jc w:val="center"/>
        <w:rPr>
          <w:b/>
        </w:rPr>
      </w:pPr>
      <w:r>
        <w:rPr>
          <w:rFonts w:ascii="Arial" w:hAnsi="Arial"/>
          <w:noProof/>
          <w:lang w:val="id-ID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29845</wp:posOffset>
                </wp:positionH>
                <wp:positionV relativeFrom="paragraph">
                  <wp:posOffset>97155</wp:posOffset>
                </wp:positionV>
                <wp:extent cx="6289040" cy="0"/>
                <wp:effectExtent l="0" t="28575" r="10160" b="3492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9040" cy="0"/>
                        </a:xfrm>
                        <a:prstGeom prst="line">
                          <a:avLst/>
                        </a:prstGeom>
                        <a:ln w="57150" cap="flat" cmpd="thickThin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2.35pt;margin-top:7.65pt;height:0pt;width:495.2pt;z-index:251659264;mso-width-relative:page;mso-height-relative:page;" filled="f" stroked="t" coordsize="21600,21600" o:gfxdata="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Aase4Z0gAAAAcB&#10;AAAPAAAAAAAAAAEAIAAAACIAAABkcnMvZG93bnJldi54bWxQSwECFAAUAAAACACHTuJAGGcd3+gB&#10;AADuAwAADgAAAAAAAAABACAAAAAhAQAAZHJzL2Uyb0RvYy54bWxQSwUGAAAAAAYABgBZAQAAewUA&#10;AAAA&#10;">
                <v:fill on="f" focussize="0,0"/>
                <v:stroke weight="4.5pt" color="#000000" linestyle="thickThin" joinstyle="round"/>
                <v:imagedata o:title=""/>
                <o:lock v:ext="edit" aspectratio="f"/>
              </v:line>
            </w:pict>
          </mc:Fallback>
        </mc:AlternateContent>
      </w:r>
    </w:p>
    <w:p w:rsidR="00311412" w:rsidRDefault="00311412">
      <w:pPr>
        <w:jc w:val="center"/>
        <w:rPr>
          <w:rFonts w:ascii="Arial" w:hAnsi="Arial" w:cs="Arial"/>
          <w:sz w:val="22"/>
          <w:szCs w:val="22"/>
        </w:rPr>
      </w:pPr>
    </w:p>
    <w:p w:rsidR="00311412" w:rsidRDefault="00561864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val="id-ID"/>
        </w:rPr>
        <w:t>KEPUTUSA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KEPALA DINAS </w:t>
      </w:r>
    </w:p>
    <w:p w:rsidR="00311412" w:rsidRDefault="00561864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PERDAGANGAN PERINDUSTRIAN KOPERASI DAN UKM</w:t>
      </w:r>
    </w:p>
    <w:p w:rsidR="00311412" w:rsidRDefault="00561864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val="id-ID"/>
        </w:rPr>
        <w:t>KABUPATEN BENGKULU TENGAH</w:t>
      </w:r>
    </w:p>
    <w:p w:rsidR="00311412" w:rsidRDefault="00311412">
      <w:pPr>
        <w:jc w:val="center"/>
        <w:rPr>
          <w:rFonts w:ascii="Arial" w:hAnsi="Arial" w:cs="Arial"/>
          <w:sz w:val="10"/>
          <w:szCs w:val="22"/>
        </w:rPr>
      </w:pPr>
    </w:p>
    <w:p w:rsidR="00311412" w:rsidRDefault="00561864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val="id-ID"/>
        </w:rPr>
        <w:t xml:space="preserve">NOMOR  </w:t>
      </w:r>
      <w:r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>800/</w:t>
      </w:r>
      <w:r>
        <w:rPr>
          <w:rFonts w:ascii="Arial" w:hAnsi="Arial" w:cs="Arial"/>
          <w:sz w:val="22"/>
          <w:szCs w:val="22"/>
          <w:lang w:val="id-ID"/>
        </w:rPr>
        <w:t xml:space="preserve">            TAHUN</w:t>
      </w:r>
      <w:r>
        <w:rPr>
          <w:rFonts w:ascii="Arial" w:hAnsi="Arial" w:cs="Arial"/>
          <w:sz w:val="22"/>
          <w:szCs w:val="22"/>
        </w:rPr>
        <w:t xml:space="preserve"> 20</w:t>
      </w:r>
      <w:r>
        <w:rPr>
          <w:rFonts w:ascii="Arial" w:hAnsi="Arial" w:cs="Arial"/>
          <w:sz w:val="22"/>
          <w:szCs w:val="22"/>
        </w:rPr>
        <w:t>23</w:t>
      </w:r>
    </w:p>
    <w:p w:rsidR="00311412" w:rsidRDefault="00311412">
      <w:pPr>
        <w:jc w:val="center"/>
        <w:rPr>
          <w:rFonts w:ascii="Arial" w:hAnsi="Arial" w:cs="Arial"/>
          <w:sz w:val="10"/>
          <w:szCs w:val="22"/>
          <w:lang w:val="id-ID"/>
        </w:rPr>
      </w:pPr>
    </w:p>
    <w:p w:rsidR="00311412" w:rsidRDefault="00561864">
      <w:pPr>
        <w:jc w:val="center"/>
        <w:rPr>
          <w:rFonts w:ascii="Arial" w:hAnsi="Arial" w:cs="Arial"/>
          <w:sz w:val="22"/>
          <w:szCs w:val="22"/>
          <w:lang w:val="id-ID"/>
        </w:rPr>
      </w:pPr>
      <w:r>
        <w:rPr>
          <w:rFonts w:ascii="Arial" w:hAnsi="Arial" w:cs="Arial"/>
          <w:sz w:val="22"/>
          <w:szCs w:val="22"/>
          <w:lang w:val="id-ID"/>
        </w:rPr>
        <w:t>TENTANG</w:t>
      </w:r>
    </w:p>
    <w:p w:rsidR="00311412" w:rsidRDefault="00311412">
      <w:pPr>
        <w:tabs>
          <w:tab w:val="left" w:pos="9724"/>
        </w:tabs>
        <w:rPr>
          <w:rFonts w:ascii="Arial" w:hAnsi="Arial" w:cs="Arial"/>
          <w:sz w:val="10"/>
          <w:szCs w:val="22"/>
          <w:lang w:val="id-ID"/>
        </w:rPr>
      </w:pPr>
    </w:p>
    <w:p w:rsidR="00311412" w:rsidRDefault="00561864">
      <w:pPr>
        <w:tabs>
          <w:tab w:val="left" w:pos="9911"/>
        </w:tabs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PENETAPAN </w:t>
      </w:r>
      <w:r>
        <w:rPr>
          <w:rFonts w:ascii="Arial" w:hAnsi="Arial" w:cs="Arial"/>
          <w:b/>
          <w:bCs/>
          <w:sz w:val="22"/>
          <w:szCs w:val="22"/>
          <w:lang w:val="id-ID"/>
        </w:rPr>
        <w:t xml:space="preserve">INDIKATOR KINERJA UTAMA </w:t>
      </w:r>
      <w:r>
        <w:rPr>
          <w:rFonts w:ascii="Arial" w:hAnsi="Arial" w:cs="Arial"/>
          <w:b/>
          <w:bCs/>
          <w:sz w:val="22"/>
          <w:szCs w:val="22"/>
        </w:rPr>
        <w:t>(IKU)</w:t>
      </w:r>
    </w:p>
    <w:p w:rsidR="00311412" w:rsidRDefault="00561864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DI LINGKUNGAN</w:t>
      </w:r>
      <w:r>
        <w:rPr>
          <w:rFonts w:ascii="Arial" w:hAnsi="Arial" w:cs="Arial"/>
          <w:b/>
          <w:bCs/>
          <w:sz w:val="22"/>
          <w:szCs w:val="22"/>
        </w:rPr>
        <w:t xml:space="preserve"> DINAS PERDAGANGAN</w:t>
      </w:r>
      <w:r>
        <w:rPr>
          <w:rFonts w:ascii="Arial" w:hAnsi="Arial" w:cs="Arial"/>
          <w:b/>
          <w:bCs/>
          <w:sz w:val="22"/>
          <w:szCs w:val="22"/>
        </w:rPr>
        <w:t xml:space="preserve">, </w:t>
      </w:r>
      <w:r>
        <w:rPr>
          <w:rFonts w:ascii="Arial" w:hAnsi="Arial" w:cs="Arial"/>
          <w:b/>
          <w:bCs/>
          <w:sz w:val="22"/>
          <w:szCs w:val="22"/>
        </w:rPr>
        <w:t>PERINDUSTRIAN KOPERASI DAN UKM</w:t>
      </w:r>
    </w:p>
    <w:p w:rsidR="00311412" w:rsidRDefault="00561864">
      <w:pPr>
        <w:tabs>
          <w:tab w:val="left" w:pos="9911"/>
        </w:tabs>
        <w:jc w:val="center"/>
        <w:rPr>
          <w:rFonts w:ascii="Arial" w:hAnsi="Arial" w:cs="Arial"/>
          <w:b/>
          <w:bCs/>
          <w:sz w:val="22"/>
          <w:szCs w:val="22"/>
          <w:lang w:val="es-ES"/>
        </w:rPr>
      </w:pPr>
      <w:r>
        <w:rPr>
          <w:rFonts w:ascii="Arial" w:hAnsi="Arial" w:cs="Arial"/>
          <w:b/>
          <w:bCs/>
          <w:sz w:val="22"/>
          <w:szCs w:val="22"/>
          <w:lang w:val="es-ES"/>
        </w:rPr>
        <w:t>KABUPATEN BENGKULU TENGAH</w:t>
      </w:r>
    </w:p>
    <w:p w:rsidR="00311412" w:rsidRDefault="00311412">
      <w:pPr>
        <w:tabs>
          <w:tab w:val="left" w:pos="9911"/>
        </w:tabs>
        <w:rPr>
          <w:rFonts w:ascii="Arial" w:hAnsi="Arial" w:cs="Arial"/>
          <w:sz w:val="2"/>
          <w:szCs w:val="22"/>
          <w:lang w:val="id-ID"/>
        </w:rPr>
      </w:pPr>
    </w:p>
    <w:p w:rsidR="00311412" w:rsidRDefault="00311412">
      <w:pPr>
        <w:tabs>
          <w:tab w:val="left" w:pos="9911"/>
        </w:tabs>
        <w:rPr>
          <w:rFonts w:ascii="Arial" w:hAnsi="Arial" w:cs="Arial"/>
          <w:sz w:val="22"/>
          <w:szCs w:val="22"/>
          <w:lang w:val="id-ID"/>
        </w:rPr>
      </w:pPr>
    </w:p>
    <w:p w:rsidR="00311412" w:rsidRDefault="00561864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KEPALA DINAS PERDAGANGAN</w:t>
      </w:r>
      <w:r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PERINDUSTRIAN KOPERASI DAN UKM</w:t>
      </w:r>
    </w:p>
    <w:p w:rsidR="00311412" w:rsidRDefault="00561864">
      <w:pPr>
        <w:tabs>
          <w:tab w:val="left" w:pos="9911"/>
        </w:tabs>
        <w:jc w:val="center"/>
        <w:rPr>
          <w:rFonts w:ascii="Arial" w:hAnsi="Arial" w:cs="Arial"/>
          <w:sz w:val="22"/>
          <w:szCs w:val="22"/>
          <w:lang w:val="id-ID"/>
        </w:rPr>
      </w:pPr>
      <w:r>
        <w:rPr>
          <w:rFonts w:ascii="Arial" w:hAnsi="Arial" w:cs="Arial"/>
          <w:sz w:val="22"/>
          <w:szCs w:val="22"/>
          <w:lang w:val="es-ES"/>
        </w:rPr>
        <w:t xml:space="preserve">KABUPATEN BENGKULU </w:t>
      </w:r>
      <w:r>
        <w:rPr>
          <w:rFonts w:ascii="Arial" w:hAnsi="Arial" w:cs="Arial"/>
          <w:sz w:val="22"/>
          <w:szCs w:val="22"/>
          <w:lang w:val="es-ES"/>
        </w:rPr>
        <w:t>TENGAH</w:t>
      </w:r>
    </w:p>
    <w:p w:rsidR="00311412" w:rsidRDefault="00311412">
      <w:pPr>
        <w:tabs>
          <w:tab w:val="left" w:pos="9911"/>
        </w:tabs>
        <w:jc w:val="center"/>
        <w:rPr>
          <w:rFonts w:ascii="Arial" w:hAnsi="Arial" w:cs="Arial"/>
          <w:b/>
          <w:lang w:val="id-ID"/>
        </w:r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346"/>
        <w:gridCol w:w="567"/>
        <w:gridCol w:w="7166"/>
      </w:tblGrid>
      <w:tr w:rsidR="00311412">
        <w:trPr>
          <w:trHeight w:val="1168"/>
          <w:jc w:val="center"/>
        </w:trPr>
        <w:tc>
          <w:tcPr>
            <w:tcW w:w="2346" w:type="dxa"/>
          </w:tcPr>
          <w:p w:rsidR="00311412" w:rsidRDefault="00561864">
            <w:pPr>
              <w:tabs>
                <w:tab w:val="right" w:pos="2096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Menimbang  </w:t>
            </w:r>
            <w:r>
              <w:rPr>
                <w:rFonts w:ascii="Arial" w:hAnsi="Arial" w:cs="Arial"/>
                <w:lang w:val="id-ID"/>
              </w:rPr>
              <w:tab/>
            </w:r>
            <w:r>
              <w:rPr>
                <w:rFonts w:ascii="Arial" w:hAnsi="Arial" w:cs="Arial"/>
              </w:rPr>
              <w:t>:</w:t>
            </w:r>
          </w:p>
          <w:p w:rsidR="00311412" w:rsidRDefault="00311412">
            <w:pPr>
              <w:jc w:val="center"/>
              <w:rPr>
                <w:rFonts w:ascii="Arial" w:hAnsi="Arial" w:cs="Arial"/>
              </w:rPr>
            </w:pPr>
          </w:p>
          <w:p w:rsidR="00311412" w:rsidRDefault="00311412">
            <w:pPr>
              <w:rPr>
                <w:rFonts w:ascii="Arial" w:hAnsi="Arial" w:cs="Arial"/>
                <w:lang w:val="id-ID"/>
              </w:rPr>
            </w:pPr>
          </w:p>
        </w:tc>
        <w:tc>
          <w:tcPr>
            <w:tcW w:w="567" w:type="dxa"/>
          </w:tcPr>
          <w:p w:rsidR="00311412" w:rsidRDefault="00561864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a.</w:t>
            </w:r>
          </w:p>
          <w:p w:rsidR="00311412" w:rsidRDefault="00311412">
            <w:pPr>
              <w:jc w:val="right"/>
              <w:rPr>
                <w:rFonts w:ascii="Arial" w:hAnsi="Arial" w:cs="Arial"/>
              </w:rPr>
            </w:pPr>
          </w:p>
          <w:p w:rsidR="00311412" w:rsidRDefault="00311412">
            <w:pPr>
              <w:rPr>
                <w:rFonts w:ascii="Arial" w:hAnsi="Arial" w:cs="Arial"/>
                <w:lang w:val="id-ID"/>
              </w:rPr>
            </w:pPr>
          </w:p>
        </w:tc>
        <w:tc>
          <w:tcPr>
            <w:tcW w:w="7166" w:type="dxa"/>
          </w:tcPr>
          <w:p w:rsidR="00311412" w:rsidRDefault="00561864">
            <w:pPr>
              <w:jc w:val="both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lang w:val="id-ID"/>
              </w:rPr>
              <w:t xml:space="preserve">bahwa </w:t>
            </w:r>
            <w:proofErr w:type="spellStart"/>
            <w:r>
              <w:rPr>
                <w:rFonts w:ascii="Arial" w:hAnsi="Arial" w:cs="Arial"/>
                <w:lang w:val="id-ID"/>
              </w:rPr>
              <w:t>un</w:t>
            </w:r>
            <w:proofErr w:type="spellEnd"/>
            <w:r>
              <w:rPr>
                <w:rFonts w:ascii="Arial" w:hAnsi="Arial" w:cs="Arial"/>
              </w:rPr>
              <w:t>t</w:t>
            </w:r>
            <w:proofErr w:type="spellStart"/>
            <w:r>
              <w:rPr>
                <w:rFonts w:ascii="Arial" w:hAnsi="Arial" w:cs="Arial"/>
                <w:lang w:val="id-ID"/>
              </w:rPr>
              <w:t>uk</w:t>
            </w:r>
            <w:proofErr w:type="spellEnd"/>
            <w:r>
              <w:rPr>
                <w:rFonts w:ascii="Arial" w:hAnsi="Arial" w:cs="Arial"/>
                <w:lang w:val="id-ID"/>
              </w:rPr>
              <w:t xml:space="preserve"> melaksanakan ketentuan Pasal 3 dan Pasal 4 Peraturan Menteri Negara Pendayagunaan </w:t>
            </w:r>
            <w:proofErr w:type="spellStart"/>
            <w:r>
              <w:rPr>
                <w:rFonts w:ascii="Arial" w:hAnsi="Arial" w:cs="Arial"/>
                <w:lang w:val="id-ID"/>
              </w:rPr>
              <w:t>Apartur</w:t>
            </w:r>
            <w:proofErr w:type="spellEnd"/>
            <w:r>
              <w:rPr>
                <w:rFonts w:ascii="Arial" w:hAnsi="Arial" w:cs="Arial"/>
                <w:lang w:val="id-ID"/>
              </w:rPr>
              <w:t xml:space="preserve"> Negara Nomor : PER/9/M.PAN/5/2007 tentang Pedoman Umum Penetapan Indikator Kinerja Utama</w:t>
            </w:r>
            <w:r>
              <w:rPr>
                <w:rFonts w:ascii="Arial" w:hAnsi="Arial" w:cs="Arial"/>
              </w:rPr>
              <w:t xml:space="preserve"> (IKU)</w:t>
            </w:r>
            <w:r>
              <w:rPr>
                <w:rFonts w:ascii="Arial" w:hAnsi="Arial" w:cs="Arial"/>
                <w:lang w:val="id-ID"/>
              </w:rPr>
              <w:t xml:space="preserve"> di Lingkungan Instansi Pemerin</w:t>
            </w:r>
            <w:r>
              <w:rPr>
                <w:rFonts w:ascii="Arial" w:hAnsi="Arial" w:cs="Arial"/>
                <w:lang w:val="id-ID"/>
              </w:rPr>
              <w:t>tah;</w:t>
            </w:r>
          </w:p>
          <w:p w:rsidR="00311412" w:rsidRDefault="00311412">
            <w:pPr>
              <w:jc w:val="both"/>
              <w:rPr>
                <w:rFonts w:ascii="Arial" w:hAnsi="Arial" w:cs="Arial"/>
                <w:lang w:val="id-ID"/>
              </w:rPr>
            </w:pPr>
          </w:p>
        </w:tc>
      </w:tr>
      <w:tr w:rsidR="00311412">
        <w:trPr>
          <w:trHeight w:val="907"/>
          <w:jc w:val="center"/>
        </w:trPr>
        <w:tc>
          <w:tcPr>
            <w:tcW w:w="2346" w:type="dxa"/>
          </w:tcPr>
          <w:p w:rsidR="00311412" w:rsidRDefault="00311412">
            <w:pPr>
              <w:tabs>
                <w:tab w:val="right" w:pos="2096"/>
              </w:tabs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311412" w:rsidRDefault="00561864">
            <w:pPr>
              <w:tabs>
                <w:tab w:val="left" w:pos="112"/>
              </w:tabs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lang w:val="id-ID"/>
              </w:rPr>
              <w:t>b.</w:t>
            </w:r>
          </w:p>
        </w:tc>
        <w:tc>
          <w:tcPr>
            <w:tcW w:w="7166" w:type="dxa"/>
          </w:tcPr>
          <w:p w:rsidR="00311412" w:rsidRDefault="00561864">
            <w:pPr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bahwa penetapan Indikator Kiner Utama (IKU) sebagaimana dimaksud pada huruf a, perlu di atur dan ditetapkan dengan Surat Keputusan Kepala Dinas Perdagangan Perindustrian dan Koperasi UKM Kabupaten Bengkulu Tengah.</w:t>
            </w:r>
          </w:p>
        </w:tc>
      </w:tr>
      <w:tr w:rsidR="00311412">
        <w:trPr>
          <w:trHeight w:val="907"/>
          <w:jc w:val="center"/>
        </w:trPr>
        <w:tc>
          <w:tcPr>
            <w:tcW w:w="2346" w:type="dxa"/>
          </w:tcPr>
          <w:p w:rsidR="00311412" w:rsidRDefault="00311412">
            <w:pPr>
              <w:tabs>
                <w:tab w:val="right" w:pos="2096"/>
              </w:tabs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311412" w:rsidRDefault="00311412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7166" w:type="dxa"/>
          </w:tcPr>
          <w:p w:rsidR="00311412" w:rsidRDefault="00311412">
            <w:pPr>
              <w:jc w:val="both"/>
              <w:rPr>
                <w:rFonts w:ascii="Arial" w:hAnsi="Arial" w:cs="Arial"/>
                <w:lang w:val="id-ID"/>
              </w:rPr>
            </w:pPr>
          </w:p>
        </w:tc>
      </w:tr>
      <w:tr w:rsidR="00311412">
        <w:trPr>
          <w:trHeight w:val="907"/>
          <w:jc w:val="center"/>
        </w:trPr>
        <w:tc>
          <w:tcPr>
            <w:tcW w:w="2346" w:type="dxa"/>
          </w:tcPr>
          <w:p w:rsidR="00311412" w:rsidRDefault="00561864">
            <w:pPr>
              <w:tabs>
                <w:tab w:val="right" w:pos="2096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Mengingat              :</w:t>
            </w:r>
          </w:p>
        </w:tc>
        <w:tc>
          <w:tcPr>
            <w:tcW w:w="567" w:type="dxa"/>
          </w:tcPr>
          <w:p w:rsidR="00311412" w:rsidRDefault="00561864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</w:t>
            </w:r>
          </w:p>
        </w:tc>
        <w:tc>
          <w:tcPr>
            <w:tcW w:w="7166" w:type="dxa"/>
          </w:tcPr>
          <w:p w:rsidR="00311412" w:rsidRDefault="00561864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Undang-Undang Nomor 25 Tahun 2004 tentang Sistem Perencanaan Pembangunan Nasional;</w:t>
            </w:r>
          </w:p>
        </w:tc>
      </w:tr>
      <w:tr w:rsidR="00311412">
        <w:trPr>
          <w:trHeight w:val="784"/>
          <w:jc w:val="center"/>
        </w:trPr>
        <w:tc>
          <w:tcPr>
            <w:tcW w:w="2346" w:type="dxa"/>
          </w:tcPr>
          <w:p w:rsidR="00311412" w:rsidRDefault="00311412">
            <w:pPr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311412" w:rsidRDefault="00561864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</w:t>
            </w:r>
          </w:p>
        </w:tc>
        <w:tc>
          <w:tcPr>
            <w:tcW w:w="7166" w:type="dxa"/>
          </w:tcPr>
          <w:p w:rsidR="00311412" w:rsidRDefault="00561864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  <w:lang w:eastAsia="id-ID"/>
              </w:rPr>
              <w:t xml:space="preserve">Undang-Undang Nomor 29 Tahun 2008 tentang Pembentukan Kabupaten Bengkulu Tengah di Provinsi Bengkulu (Lembaran Negara RI Tahun 2008 Nomor 97, Tambahan </w:t>
            </w:r>
            <w:r>
              <w:rPr>
                <w:rFonts w:ascii="Arial" w:eastAsia="Calibri" w:hAnsi="Arial" w:cs="Arial"/>
                <w:lang w:eastAsia="id-ID"/>
              </w:rPr>
              <w:t>Lembaran Negara RI Nomor 4870);</w:t>
            </w:r>
          </w:p>
        </w:tc>
      </w:tr>
      <w:tr w:rsidR="00311412">
        <w:trPr>
          <w:trHeight w:val="907"/>
          <w:jc w:val="center"/>
        </w:trPr>
        <w:tc>
          <w:tcPr>
            <w:tcW w:w="2346" w:type="dxa"/>
          </w:tcPr>
          <w:p w:rsidR="00311412" w:rsidRDefault="00311412">
            <w:pPr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311412" w:rsidRDefault="00561864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</w:t>
            </w:r>
          </w:p>
        </w:tc>
        <w:tc>
          <w:tcPr>
            <w:tcW w:w="7166" w:type="dxa"/>
          </w:tcPr>
          <w:p w:rsidR="00311412" w:rsidRDefault="00561864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Undang-Undang Nomor 23 Tahun 2014 tentang Pemerintahan Daerah (Lembaran Negara Republik Indonesia Tahun 2014 Nomor 244, Tambahan Lembaran Negara Republik Indonesia Nomor 5587) sebagaimana telah diubah terahkir dengan Un</w:t>
            </w:r>
            <w:r>
              <w:rPr>
                <w:rFonts w:ascii="Arial" w:hAnsi="Arial" w:cs="Arial"/>
              </w:rPr>
              <w:t>dang-Undang Nomor 9 Tahun 2015 tentang perubahan Kedua Atas Undang-Undang Nomor 23 Tahun 2014 tentang Pemerintahan Daerah (Lembaran Negara Republik Indonesia Tahun 2015 Nomor 58, Tambahan Lembaran Negara Republik Indonesia Nomor 5679);</w:t>
            </w:r>
          </w:p>
        </w:tc>
      </w:tr>
      <w:tr w:rsidR="00311412">
        <w:trPr>
          <w:trHeight w:val="907"/>
          <w:jc w:val="center"/>
        </w:trPr>
        <w:tc>
          <w:tcPr>
            <w:tcW w:w="2346" w:type="dxa"/>
          </w:tcPr>
          <w:p w:rsidR="00311412" w:rsidRDefault="00311412">
            <w:pPr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311412" w:rsidRDefault="00561864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</w:t>
            </w:r>
          </w:p>
        </w:tc>
        <w:tc>
          <w:tcPr>
            <w:tcW w:w="7166" w:type="dxa"/>
          </w:tcPr>
          <w:p w:rsidR="00311412" w:rsidRDefault="00561864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Peraturan Presi</w:t>
            </w:r>
            <w:r>
              <w:rPr>
                <w:rFonts w:ascii="Arial" w:hAnsi="Arial" w:cs="Arial"/>
              </w:rPr>
              <w:t>den Nomor 29 Tahun 2014 tentang Sistem Akuntabilitas Kinerja Instansi Pemerintah.</w:t>
            </w:r>
          </w:p>
        </w:tc>
      </w:tr>
      <w:tr w:rsidR="00311412">
        <w:trPr>
          <w:trHeight w:val="907"/>
          <w:jc w:val="center"/>
        </w:trPr>
        <w:tc>
          <w:tcPr>
            <w:tcW w:w="2346" w:type="dxa"/>
          </w:tcPr>
          <w:p w:rsidR="00311412" w:rsidRDefault="00311412">
            <w:pPr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311412" w:rsidRDefault="00561864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</w:t>
            </w:r>
          </w:p>
        </w:tc>
        <w:tc>
          <w:tcPr>
            <w:tcW w:w="7166" w:type="dxa"/>
          </w:tcPr>
          <w:p w:rsidR="00311412" w:rsidRDefault="00561864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Instruksi Presiden Nomor 7 Tahun 1999 tentang Akuntabilitas Kinerja Instansi Pemerintah;</w:t>
            </w:r>
          </w:p>
        </w:tc>
      </w:tr>
      <w:tr w:rsidR="00311412">
        <w:trPr>
          <w:trHeight w:val="907"/>
          <w:jc w:val="center"/>
        </w:trPr>
        <w:tc>
          <w:tcPr>
            <w:tcW w:w="2346" w:type="dxa"/>
          </w:tcPr>
          <w:p w:rsidR="00311412" w:rsidRDefault="00311412">
            <w:pPr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311412" w:rsidRDefault="00561864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</w:t>
            </w:r>
          </w:p>
        </w:tc>
        <w:tc>
          <w:tcPr>
            <w:tcW w:w="7166" w:type="dxa"/>
          </w:tcPr>
          <w:p w:rsidR="00311412" w:rsidRDefault="00561864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PER/9/MPAN/5/2007 tentang Pedoman Umum Penetapan Indikator Kinerja </w:t>
            </w:r>
            <w:r>
              <w:rPr>
                <w:rFonts w:ascii="Arial" w:hAnsi="Arial" w:cs="Arial"/>
              </w:rPr>
              <w:t>Utama di Lingkungan Instansi Pemerinta;</w:t>
            </w:r>
          </w:p>
        </w:tc>
      </w:tr>
      <w:tr w:rsidR="00311412">
        <w:trPr>
          <w:trHeight w:val="907"/>
          <w:jc w:val="center"/>
        </w:trPr>
        <w:tc>
          <w:tcPr>
            <w:tcW w:w="2346" w:type="dxa"/>
          </w:tcPr>
          <w:p w:rsidR="00311412" w:rsidRDefault="00311412">
            <w:pPr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311412" w:rsidRDefault="00561864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</w:t>
            </w:r>
          </w:p>
        </w:tc>
        <w:tc>
          <w:tcPr>
            <w:tcW w:w="7166" w:type="dxa"/>
          </w:tcPr>
          <w:p w:rsidR="00311412" w:rsidRDefault="00561864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Peraturan Menteri Negara Pendayagunaan Apratur Negara dan Reformasi Birokrasi Nomor 53 Tahun 2014 tentang Petunjuk Teknis Perjanjian Kinerja, Pelaporan Kinerkja dan Tatat Cara Reviu atas Laporan Kinerja Instansi</w:t>
            </w:r>
            <w:r>
              <w:rPr>
                <w:rFonts w:ascii="Arial" w:hAnsi="Arial" w:cs="Arial"/>
              </w:rPr>
              <w:t xml:space="preserve"> Pemerintah;</w:t>
            </w:r>
          </w:p>
        </w:tc>
      </w:tr>
      <w:tr w:rsidR="00311412">
        <w:trPr>
          <w:trHeight w:val="907"/>
          <w:jc w:val="center"/>
        </w:trPr>
        <w:tc>
          <w:tcPr>
            <w:tcW w:w="2346" w:type="dxa"/>
          </w:tcPr>
          <w:p w:rsidR="00311412" w:rsidRDefault="00311412">
            <w:pPr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311412" w:rsidRDefault="00561864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</w:t>
            </w:r>
          </w:p>
        </w:tc>
        <w:tc>
          <w:tcPr>
            <w:tcW w:w="7166" w:type="dxa"/>
          </w:tcPr>
          <w:p w:rsidR="00311412" w:rsidRDefault="00561864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Peraturan Daerah Kabupaten Bengkulu Tengah Nomor 11 Tahun 2020 tentang Perubahan Atas Peraturan Daerah Nomor 13 Tahun 2016 tentang Pembentukan dan Susunan Perangkat Daerah Kabupaten Bengkulu Tengah;</w:t>
            </w:r>
          </w:p>
        </w:tc>
      </w:tr>
      <w:tr w:rsidR="00311412">
        <w:trPr>
          <w:trHeight w:val="907"/>
          <w:jc w:val="center"/>
        </w:trPr>
        <w:tc>
          <w:tcPr>
            <w:tcW w:w="2346" w:type="dxa"/>
          </w:tcPr>
          <w:p w:rsidR="00311412" w:rsidRDefault="00311412">
            <w:pPr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311412" w:rsidRDefault="00561864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</w:t>
            </w:r>
          </w:p>
        </w:tc>
        <w:tc>
          <w:tcPr>
            <w:tcW w:w="7166" w:type="dxa"/>
          </w:tcPr>
          <w:p w:rsidR="00311412" w:rsidRDefault="00561864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Peraturan Bupati Bengkulu Tengah N</w:t>
            </w:r>
            <w:r>
              <w:rPr>
                <w:rFonts w:ascii="Arial" w:hAnsi="Arial" w:cs="Arial"/>
              </w:rPr>
              <w:t>omor 7 Tahun 2022 tentang Rencana Pembangunan Daerah Kabupaten Bengkulu Tengah Tahun 2023-2026.</w:t>
            </w:r>
          </w:p>
        </w:tc>
      </w:tr>
      <w:tr w:rsidR="00311412">
        <w:trPr>
          <w:jc w:val="center"/>
        </w:trPr>
        <w:tc>
          <w:tcPr>
            <w:tcW w:w="10079" w:type="dxa"/>
            <w:gridSpan w:val="3"/>
          </w:tcPr>
          <w:p w:rsidR="00311412" w:rsidRDefault="00311412">
            <w:pPr>
              <w:jc w:val="center"/>
              <w:rPr>
                <w:rFonts w:ascii="Arial" w:hAnsi="Arial" w:cs="Arial"/>
                <w:lang w:val="id-ID"/>
              </w:rPr>
            </w:pPr>
          </w:p>
          <w:p w:rsidR="00311412" w:rsidRDefault="00561864">
            <w:pPr>
              <w:jc w:val="center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</w:rPr>
              <w:t>MEMUTUSKAN :</w:t>
            </w:r>
          </w:p>
          <w:p w:rsidR="00311412" w:rsidRDefault="00311412">
            <w:pPr>
              <w:jc w:val="center"/>
              <w:rPr>
                <w:rFonts w:ascii="Arial" w:hAnsi="Arial" w:cs="Arial"/>
                <w:lang w:val="id-ID"/>
              </w:rPr>
            </w:pPr>
          </w:p>
        </w:tc>
      </w:tr>
      <w:tr w:rsidR="00311412">
        <w:trPr>
          <w:trHeight w:val="1057"/>
          <w:jc w:val="center"/>
        </w:trPr>
        <w:tc>
          <w:tcPr>
            <w:tcW w:w="2346" w:type="dxa"/>
          </w:tcPr>
          <w:p w:rsidR="00311412" w:rsidRDefault="00561864">
            <w:pPr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</w:rPr>
              <w:t>Menetapkan</w:t>
            </w:r>
          </w:p>
          <w:p w:rsidR="00311412" w:rsidRDefault="00311412">
            <w:pPr>
              <w:rPr>
                <w:rFonts w:ascii="Arial" w:hAnsi="Arial" w:cs="Arial"/>
                <w:lang w:val="id-ID"/>
              </w:rPr>
            </w:pPr>
          </w:p>
        </w:tc>
        <w:tc>
          <w:tcPr>
            <w:tcW w:w="567" w:type="dxa"/>
          </w:tcPr>
          <w:p w:rsidR="00311412" w:rsidRDefault="0056186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:</w:t>
            </w:r>
          </w:p>
        </w:tc>
        <w:tc>
          <w:tcPr>
            <w:tcW w:w="7166" w:type="dxa"/>
          </w:tcPr>
          <w:p w:rsidR="00311412" w:rsidRDefault="00561864">
            <w:pPr>
              <w:tabs>
                <w:tab w:val="left" w:pos="9911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KEPUTUSAN KEPALA DINAS PERDAGANGAN, PERINDUSTRIAN DAN KOPERASI UKM</w:t>
            </w:r>
          </w:p>
          <w:p w:rsidR="00311412" w:rsidRDefault="00561864">
            <w:pPr>
              <w:tabs>
                <w:tab w:val="left" w:pos="9911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KABUPATEN BENGKULU TENGAH</w:t>
            </w:r>
          </w:p>
          <w:p w:rsidR="00311412" w:rsidRDefault="00561864">
            <w:pPr>
              <w:tabs>
                <w:tab w:val="left" w:pos="9911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TENTANG PENETAPAN INDIKATOR </w:t>
            </w:r>
            <w:r>
              <w:rPr>
                <w:rFonts w:ascii="Arial" w:hAnsi="Arial" w:cs="Arial"/>
              </w:rPr>
              <w:t>KINERJA UTAMA (IKU) DI LINGKUNGAN</w:t>
            </w:r>
          </w:p>
          <w:p w:rsidR="00311412" w:rsidRDefault="00561864">
            <w:pPr>
              <w:tabs>
                <w:tab w:val="left" w:pos="9911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DINAS PERDAGANGAN, PERINDUSTRIAN DAN KOPERASI UKM</w:t>
            </w:r>
          </w:p>
          <w:p w:rsidR="00311412" w:rsidRDefault="00561864">
            <w:pPr>
              <w:tabs>
                <w:tab w:val="left" w:pos="9911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KABUPATEN BENGKULU TENGAH</w:t>
            </w:r>
          </w:p>
          <w:p w:rsidR="00311412" w:rsidRDefault="00311412">
            <w:pPr>
              <w:tabs>
                <w:tab w:val="left" w:pos="9911"/>
              </w:tabs>
              <w:jc w:val="center"/>
              <w:rPr>
                <w:rFonts w:ascii="Arial" w:hAnsi="Arial" w:cs="Arial"/>
                <w:lang w:val="id-ID"/>
              </w:rPr>
            </w:pPr>
          </w:p>
        </w:tc>
      </w:tr>
      <w:tr w:rsidR="00311412">
        <w:trPr>
          <w:trHeight w:val="1002"/>
          <w:jc w:val="center"/>
        </w:trPr>
        <w:tc>
          <w:tcPr>
            <w:tcW w:w="2346" w:type="dxa"/>
          </w:tcPr>
          <w:p w:rsidR="00311412" w:rsidRDefault="0056186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KESATU</w:t>
            </w:r>
          </w:p>
        </w:tc>
        <w:tc>
          <w:tcPr>
            <w:tcW w:w="567" w:type="dxa"/>
          </w:tcPr>
          <w:p w:rsidR="00311412" w:rsidRDefault="0056186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:</w:t>
            </w:r>
          </w:p>
          <w:p w:rsidR="00311412" w:rsidRDefault="00311412">
            <w:pPr>
              <w:rPr>
                <w:rFonts w:ascii="Arial" w:hAnsi="Arial" w:cs="Arial"/>
                <w:lang w:val="id-ID"/>
              </w:rPr>
            </w:pPr>
          </w:p>
        </w:tc>
        <w:tc>
          <w:tcPr>
            <w:tcW w:w="7166" w:type="dxa"/>
          </w:tcPr>
          <w:p w:rsidR="00311412" w:rsidRDefault="00561864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Indikator Kinerja Utama sebagai tercantum dalam lampiran surat keputusan ini merupakan acuan kinerj ayang digunakan oleh Dinas </w:t>
            </w:r>
            <w:r>
              <w:rPr>
                <w:rFonts w:ascii="Arial" w:hAnsi="Arial" w:cs="Arial"/>
              </w:rPr>
              <w:t xml:space="preserve">Perdagangan, Perindustrian dan Koperasi UKM Kabupaten Bengkulu Tengah, untuk menetapkan rencana kinerja tahunan, menyampaikan rencana kinerja dan anggaran, menyusun dokumen penetapan kinerja, menyusun laporan akuntabilitas kinerja serta melakukan evaluasi </w:t>
            </w:r>
            <w:r>
              <w:rPr>
                <w:rFonts w:ascii="Arial" w:hAnsi="Arial" w:cs="Arial"/>
              </w:rPr>
              <w:t>pencapaian kinerja sesuai dengan dokumen Rencana Strategis Dinas Perdagangan,Perindustrian dan Koperasi UKM Kabupaten Bengkulu Tengah.</w:t>
            </w:r>
          </w:p>
        </w:tc>
      </w:tr>
      <w:tr w:rsidR="00311412">
        <w:trPr>
          <w:trHeight w:val="1130"/>
          <w:jc w:val="center"/>
        </w:trPr>
        <w:tc>
          <w:tcPr>
            <w:tcW w:w="2346" w:type="dxa"/>
          </w:tcPr>
          <w:p w:rsidR="00311412" w:rsidRDefault="0056186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KE</w:t>
            </w:r>
            <w:r>
              <w:rPr>
                <w:rFonts w:ascii="Arial" w:hAnsi="Arial" w:cs="Arial"/>
              </w:rPr>
              <w:t>DUA</w:t>
            </w:r>
          </w:p>
        </w:tc>
        <w:tc>
          <w:tcPr>
            <w:tcW w:w="567" w:type="dxa"/>
          </w:tcPr>
          <w:p w:rsidR="00311412" w:rsidRDefault="0056186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:</w:t>
            </w:r>
          </w:p>
        </w:tc>
        <w:tc>
          <w:tcPr>
            <w:tcW w:w="7166" w:type="dxa"/>
          </w:tcPr>
          <w:p w:rsidR="00311412" w:rsidRDefault="00561864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Indikator Kinerja Utama sebagaimana dimaksud diktum KESATU disusun dengan mengacu kepada Indikator Kinerja Strat</w:t>
            </w:r>
            <w:r>
              <w:rPr>
                <w:rFonts w:ascii="Arial" w:hAnsi="Arial" w:cs="Arial"/>
              </w:rPr>
              <w:t>egis Pemerintas Kabupaten Bengkulu Tengah.</w:t>
            </w:r>
          </w:p>
        </w:tc>
      </w:tr>
      <w:tr w:rsidR="00311412">
        <w:trPr>
          <w:trHeight w:val="963"/>
          <w:jc w:val="center"/>
        </w:trPr>
        <w:tc>
          <w:tcPr>
            <w:tcW w:w="2346" w:type="dxa"/>
          </w:tcPr>
          <w:p w:rsidR="00311412" w:rsidRDefault="0056186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KEEMPAT</w:t>
            </w:r>
          </w:p>
        </w:tc>
        <w:tc>
          <w:tcPr>
            <w:tcW w:w="567" w:type="dxa"/>
          </w:tcPr>
          <w:p w:rsidR="00311412" w:rsidRDefault="0056186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:</w:t>
            </w:r>
          </w:p>
        </w:tc>
        <w:tc>
          <w:tcPr>
            <w:tcW w:w="7166" w:type="dxa"/>
          </w:tcPr>
          <w:p w:rsidR="00311412" w:rsidRDefault="00561864">
            <w:pPr>
              <w:jc w:val="both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lang w:val="id-ID"/>
              </w:rPr>
              <w:t xml:space="preserve">Keputusan ini berlaku sejak </w:t>
            </w:r>
            <w:r>
              <w:rPr>
                <w:rFonts w:ascii="Arial" w:hAnsi="Arial" w:cs="Arial"/>
              </w:rPr>
              <w:t xml:space="preserve">tanggal </w:t>
            </w:r>
            <w:r>
              <w:rPr>
                <w:rFonts w:ascii="Arial" w:hAnsi="Arial" w:cs="Arial"/>
                <w:lang w:val="id-ID"/>
              </w:rPr>
              <w:t>ditetapkan</w:t>
            </w:r>
            <w:r>
              <w:rPr>
                <w:rFonts w:ascii="Arial" w:hAnsi="Arial" w:cs="Arial"/>
              </w:rPr>
              <w:t xml:space="preserve">, </w:t>
            </w:r>
            <w:r>
              <w:rPr>
                <w:rFonts w:ascii="Arial" w:hAnsi="Arial" w:cs="Arial"/>
                <w:lang w:val="id-ID"/>
              </w:rPr>
              <w:t xml:space="preserve">dengan ketentuan apabila terdapat kekeliruan dalam keputusan ini </w:t>
            </w:r>
            <w:r>
              <w:rPr>
                <w:rFonts w:ascii="Arial" w:hAnsi="Arial" w:cs="Arial"/>
              </w:rPr>
              <w:t xml:space="preserve">maka </w:t>
            </w:r>
            <w:r>
              <w:rPr>
                <w:rFonts w:ascii="Arial" w:hAnsi="Arial" w:cs="Arial"/>
                <w:lang w:val="id-ID"/>
              </w:rPr>
              <w:t xml:space="preserve">akan diadakan perubahan </w:t>
            </w:r>
            <w:r>
              <w:rPr>
                <w:rFonts w:ascii="Arial" w:hAnsi="Arial" w:cs="Arial"/>
              </w:rPr>
              <w:t xml:space="preserve">dan perbaikan </w:t>
            </w:r>
            <w:r>
              <w:rPr>
                <w:rFonts w:ascii="Arial" w:hAnsi="Arial" w:cs="Arial"/>
                <w:lang w:val="id-ID"/>
              </w:rPr>
              <w:t>sebagaimana mestinya.</w:t>
            </w:r>
          </w:p>
          <w:p w:rsidR="00311412" w:rsidRDefault="00311412">
            <w:pPr>
              <w:jc w:val="both"/>
              <w:rPr>
                <w:rFonts w:ascii="Arial" w:hAnsi="Arial" w:cs="Arial"/>
                <w:lang w:val="id-ID"/>
              </w:rPr>
            </w:pPr>
          </w:p>
        </w:tc>
      </w:tr>
    </w:tbl>
    <w:p w:rsidR="00311412" w:rsidRDefault="00311412">
      <w:pPr>
        <w:ind w:left="5103"/>
        <w:rPr>
          <w:rFonts w:ascii="Arial" w:hAnsi="Arial" w:cs="Arial"/>
          <w:lang w:val="id-ID"/>
        </w:rPr>
      </w:pPr>
    </w:p>
    <w:p w:rsidR="00311412" w:rsidRDefault="00311412">
      <w:pPr>
        <w:ind w:left="5103"/>
        <w:rPr>
          <w:rFonts w:ascii="Arial" w:hAnsi="Arial" w:cs="Arial"/>
          <w:lang w:val="id-ID"/>
        </w:rPr>
      </w:pPr>
    </w:p>
    <w:p w:rsidR="00311412" w:rsidRDefault="00561864">
      <w:pPr>
        <w:ind w:left="5812"/>
        <w:rPr>
          <w:rFonts w:ascii="Arial" w:hAnsi="Arial" w:cs="Arial"/>
        </w:rPr>
      </w:pPr>
      <w:r>
        <w:rPr>
          <w:rFonts w:ascii="Arial" w:hAnsi="Arial" w:cs="Arial"/>
        </w:rPr>
        <w:t xml:space="preserve">      Ditetapkan di Karang Tinggi</w:t>
      </w:r>
    </w:p>
    <w:p w:rsidR="00311412" w:rsidRDefault="00561864">
      <w:pPr>
        <w:ind w:left="5812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      </w:t>
      </w:r>
      <w:r>
        <w:rPr>
          <w:rFonts w:ascii="Arial" w:hAnsi="Arial" w:cs="Arial"/>
          <w:u w:val="single"/>
        </w:rPr>
        <w:t>Pada</w:t>
      </w:r>
      <w:r>
        <w:rPr>
          <w:rFonts w:ascii="Arial" w:hAnsi="Arial" w:cs="Arial"/>
          <w:u w:val="single"/>
          <w:lang w:val="id-ID"/>
        </w:rPr>
        <w:t xml:space="preserve"> </w:t>
      </w:r>
      <w:r>
        <w:rPr>
          <w:rFonts w:ascii="Arial" w:hAnsi="Arial" w:cs="Arial"/>
          <w:u w:val="single"/>
        </w:rPr>
        <w:t>tanggal</w:t>
      </w:r>
      <w:r>
        <w:rPr>
          <w:rFonts w:ascii="Arial" w:hAnsi="Arial" w:cs="Arial"/>
          <w:u w:val="single"/>
          <w:lang w:val="id-ID"/>
        </w:rPr>
        <w:t xml:space="preserve">       </w:t>
      </w:r>
      <w:r>
        <w:rPr>
          <w:rFonts w:ascii="Arial" w:hAnsi="Arial" w:cs="Arial"/>
          <w:u w:val="single"/>
        </w:rPr>
        <w:t xml:space="preserve"> Januari 20</w:t>
      </w:r>
      <w:r>
        <w:rPr>
          <w:rFonts w:ascii="Arial" w:hAnsi="Arial" w:cs="Arial"/>
          <w:u w:val="single"/>
        </w:rPr>
        <w:t>23</w:t>
      </w:r>
    </w:p>
    <w:p w:rsidR="00311412" w:rsidRDefault="00311412">
      <w:pPr>
        <w:ind w:left="10800"/>
        <w:jc w:val="center"/>
        <w:rPr>
          <w:rFonts w:ascii="Arial" w:hAnsi="Arial" w:cs="Arial"/>
        </w:rPr>
      </w:pPr>
    </w:p>
    <w:p w:rsidR="00311412" w:rsidRDefault="00561864">
      <w:pPr>
        <w:ind w:left="5760"/>
        <w:jc w:val="center"/>
        <w:rPr>
          <w:rFonts w:ascii="Arial" w:hAnsi="Arial" w:cs="Arial"/>
          <w:spacing w:val="-10"/>
          <w:lang w:val="id-ID"/>
        </w:rPr>
      </w:pPr>
      <w:r>
        <w:rPr>
          <w:rFonts w:ascii="Arial" w:hAnsi="Arial" w:cs="Arial"/>
          <w:spacing w:val="-10"/>
        </w:rPr>
        <w:t>KEPALA</w:t>
      </w:r>
      <w:r>
        <w:rPr>
          <w:rFonts w:ascii="Arial" w:hAnsi="Arial" w:cs="Arial"/>
          <w:spacing w:val="-10"/>
          <w:lang w:val="id-ID"/>
        </w:rPr>
        <w:t>,</w:t>
      </w:r>
    </w:p>
    <w:p w:rsidR="00311412" w:rsidRDefault="00311412">
      <w:pPr>
        <w:ind w:left="10863"/>
        <w:jc w:val="center"/>
        <w:rPr>
          <w:rFonts w:ascii="Arial" w:hAnsi="Arial" w:cs="Arial"/>
        </w:rPr>
      </w:pPr>
    </w:p>
    <w:p w:rsidR="00311412" w:rsidRDefault="00311412">
      <w:pPr>
        <w:ind w:left="10863"/>
        <w:jc w:val="center"/>
        <w:rPr>
          <w:rFonts w:ascii="Arial" w:hAnsi="Arial" w:cs="Arial"/>
        </w:rPr>
      </w:pPr>
    </w:p>
    <w:p w:rsidR="00311412" w:rsidRDefault="00311412">
      <w:pPr>
        <w:ind w:left="10863"/>
        <w:jc w:val="center"/>
        <w:rPr>
          <w:rFonts w:ascii="Arial" w:hAnsi="Arial" w:cs="Arial"/>
          <w:lang w:val="id-ID"/>
        </w:rPr>
      </w:pPr>
    </w:p>
    <w:p w:rsidR="00311412" w:rsidRDefault="00311412">
      <w:pPr>
        <w:ind w:left="10863"/>
        <w:jc w:val="center"/>
        <w:rPr>
          <w:rFonts w:ascii="Arial" w:hAnsi="Arial" w:cs="Arial"/>
        </w:rPr>
      </w:pPr>
    </w:p>
    <w:p w:rsidR="00311412" w:rsidRDefault="00561864">
      <w:pPr>
        <w:ind w:left="5760"/>
        <w:jc w:val="center"/>
        <w:rPr>
          <w:rFonts w:ascii="Cambria" w:hAnsi="Cambria"/>
          <w:b/>
          <w:u w:val="single"/>
        </w:rPr>
      </w:pPr>
      <w:r>
        <w:rPr>
          <w:rFonts w:ascii="Cambria" w:hAnsi="Cambria"/>
          <w:b/>
          <w:u w:val="single"/>
        </w:rPr>
        <w:t>SUGENG OSWARI, S.Kom., M.Si</w:t>
      </w:r>
    </w:p>
    <w:p w:rsidR="00311412" w:rsidRDefault="00561864">
      <w:pPr>
        <w:ind w:left="5760"/>
        <w:jc w:val="center"/>
        <w:rPr>
          <w:rFonts w:ascii="Cambria" w:hAnsi="Cambria"/>
          <w:b/>
        </w:rPr>
      </w:pPr>
      <w:r>
        <w:rPr>
          <w:rFonts w:ascii="Cambria" w:hAnsi="Cambria"/>
          <w:b/>
        </w:rPr>
        <w:t>Pembina/IV.b</w:t>
      </w:r>
    </w:p>
    <w:p w:rsidR="00311412" w:rsidRDefault="00561864">
      <w:pPr>
        <w:ind w:left="5760"/>
        <w:jc w:val="center"/>
        <w:rPr>
          <w:rFonts w:ascii="Cambria" w:hAnsi="Cambria"/>
        </w:rPr>
      </w:pPr>
      <w:r>
        <w:rPr>
          <w:rFonts w:ascii="Cambria" w:hAnsi="Cambria"/>
        </w:rPr>
        <w:t xml:space="preserve">NIP. </w:t>
      </w:r>
      <w:r>
        <w:rPr>
          <w:rFonts w:ascii="Cambria" w:hAnsi="Cambria"/>
        </w:rPr>
        <w:t>197902202006041006</w:t>
      </w:r>
    </w:p>
    <w:p w:rsidR="00311412" w:rsidRDefault="00311412">
      <w:pPr>
        <w:ind w:left="5760"/>
        <w:jc w:val="center"/>
        <w:rPr>
          <w:rFonts w:ascii="Cambria" w:hAnsi="Cambria"/>
        </w:rPr>
      </w:pPr>
    </w:p>
    <w:p w:rsidR="00311412" w:rsidRDefault="00311412">
      <w:pPr>
        <w:ind w:left="5760"/>
        <w:jc w:val="center"/>
        <w:rPr>
          <w:rFonts w:ascii="Arial" w:hAnsi="Arial" w:cs="Arial"/>
          <w:sz w:val="22"/>
          <w:szCs w:val="22"/>
          <w:lang w:val="id-ID"/>
        </w:rPr>
      </w:pPr>
    </w:p>
    <w:p w:rsidR="00311412" w:rsidRDefault="00311412">
      <w:pPr>
        <w:rPr>
          <w:rFonts w:ascii="Bookman Old Style" w:hAnsi="Bookman Old Style" w:cs="Arial"/>
          <w:sz w:val="12"/>
          <w:szCs w:val="20"/>
        </w:rPr>
      </w:pPr>
    </w:p>
    <w:p w:rsidR="00311412" w:rsidRDefault="00311412"/>
    <w:sectPr w:rsidR="00311412">
      <w:pgSz w:w="12240" w:h="20160"/>
      <w:pgMar w:top="1134" w:right="1134" w:bottom="1134" w:left="1134" w:header="709" w:footer="70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imes New Roman">
    <w:altName w:val="Arial"/>
    <w:panose1 w:val="02020603050405020304"/>
    <w:charset w:val="00"/>
    <w:family w:val="roman"/>
    <w:pitch w:val="variable"/>
    <w:sig w:usb0="00000000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embedSystemFonts/>
  <w:bordersDoNotSurroundHeader/>
  <w:bordersDoNotSurroundFooter/>
  <w:proofState w:spelling="clean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94E5AAB"/>
    <w:rsid w:val="00311412"/>
    <w:rsid w:val="00561864"/>
    <w:rsid w:val="094E5AAB"/>
    <w:rsid w:val="0DFA6565"/>
    <w:rsid w:val="2E466D7F"/>
    <w:rsid w:val="41D81F61"/>
    <w:rsid w:val="49D11F6E"/>
    <w:rsid w:val="60270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B6F4243-E225-3D4F-8833-A7D6B29E7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id-ID" w:eastAsia="id-ID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fontTable" Target="fontTable.xm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492</Words>
  <Characters>3427</Characters>
  <Application>Microsoft Office Word</Application>
  <DocSecurity>0</DocSecurity>
  <Lines>28</Lines>
  <Paragraphs>7</Paragraphs>
  <ScaleCrop>false</ScaleCrop>
  <Company/>
  <LinksUpToDate>false</LinksUpToDate>
  <CharactersWithSpaces>3912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6282217978745</cp:lastModifiedBy>
  <cp:revision>2</cp:revision>
  <dcterms:created xsi:type="dcterms:W3CDTF">2023-08-11T04:25:00Z</dcterms:created>
  <dcterms:modified xsi:type="dcterms:W3CDTF">2023-08-11T04:25:00Z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1033-11.2.0.11537</vt:lpwstr>
  </property>
  <property fmtid="{D5CDD505-2E9C-101B-9397-08002B2CF9AE}" pid="3" name="ICV">
    <vt:lpwstr>F9919A7D0E004F02A34EB5B2270F8CBD</vt:lpwstr>
  </property>
</Properties>
</file>